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4154" w14:textId="72EECC2E" w:rsidR="002B282A" w:rsidRPr="001C3404" w:rsidRDefault="002B282A" w:rsidP="00DC6C08">
      <w:pPr>
        <w:spacing w:after="0"/>
        <w:jc w:val="center"/>
        <w:rPr>
          <w:rFonts w:ascii="Arial" w:hAnsi="Arial" w:cs="Arial"/>
          <w:b/>
          <w:bCs/>
          <w:smallCaps/>
          <w:sz w:val="28"/>
          <w:szCs w:val="28"/>
        </w:rPr>
      </w:pPr>
      <w:bookmarkStart w:id="0" w:name="_GoBack"/>
      <w:bookmarkEnd w:id="0"/>
      <w:r w:rsidRPr="001C3404">
        <w:rPr>
          <w:rFonts w:ascii="Arial" w:hAnsi="Arial" w:cs="Arial"/>
          <w:b/>
          <w:bCs/>
          <w:smallCaps/>
          <w:sz w:val="28"/>
          <w:szCs w:val="28"/>
        </w:rPr>
        <w:t>Sliding Fee Schedule for Income Based Payments</w:t>
      </w:r>
    </w:p>
    <w:p w14:paraId="7537B7BE" w14:textId="167553D9" w:rsidR="002B282A" w:rsidRPr="001C3404" w:rsidRDefault="002B282A" w:rsidP="002B282A">
      <w:pPr>
        <w:spacing w:after="0"/>
        <w:jc w:val="center"/>
        <w:rPr>
          <w:rFonts w:ascii="Arial" w:hAnsi="Arial" w:cs="Arial"/>
          <w:b/>
          <w:bCs/>
          <w:smallCaps/>
          <w:sz w:val="24"/>
          <w:szCs w:val="24"/>
        </w:rPr>
      </w:pPr>
      <w:r w:rsidRPr="001C3404">
        <w:rPr>
          <w:rFonts w:ascii="Arial" w:hAnsi="Arial" w:cs="Arial"/>
          <w:b/>
          <w:bCs/>
          <w:smallCaps/>
          <w:sz w:val="24"/>
          <w:szCs w:val="24"/>
        </w:rPr>
        <w:t>Big Sky Autism Project</w:t>
      </w:r>
    </w:p>
    <w:p w14:paraId="2E1E57D1" w14:textId="5D1BB84D" w:rsidR="00E74376" w:rsidRPr="00DD48C4" w:rsidRDefault="00E74376" w:rsidP="002B282A">
      <w:pPr>
        <w:spacing w:after="0"/>
        <w:jc w:val="center"/>
        <w:rPr>
          <w:rFonts w:ascii="Arial" w:hAnsi="Arial" w:cs="Arial"/>
          <w:b/>
          <w:bCs/>
          <w:smallCaps/>
          <w:sz w:val="16"/>
          <w:szCs w:val="16"/>
        </w:rPr>
      </w:pPr>
    </w:p>
    <w:p w14:paraId="45F0F7BB" w14:textId="1CFB0917" w:rsidR="00DC6C08" w:rsidRDefault="00DC6C08" w:rsidP="00A474BB">
      <w:pPr>
        <w:rPr>
          <w:rFonts w:ascii="Arial Narrow" w:hAnsi="Arial Narrow" w:cs="Arial"/>
          <w:sz w:val="24"/>
          <w:szCs w:val="24"/>
        </w:rPr>
      </w:pPr>
      <w:r>
        <w:rPr>
          <w:rFonts w:ascii="Arial Narrow" w:hAnsi="Arial Narrow" w:cs="Arial"/>
          <w:sz w:val="24"/>
          <w:szCs w:val="24"/>
        </w:rPr>
        <w:t>Eligibility for Reduced Fees</w:t>
      </w:r>
      <w:r w:rsidR="00DD48C4">
        <w:rPr>
          <w:rFonts w:ascii="Arial Narrow" w:hAnsi="Arial Narrow" w:cs="Arial"/>
          <w:sz w:val="24"/>
          <w:szCs w:val="24"/>
        </w:rPr>
        <w:t xml:space="preserve"> is </w:t>
      </w:r>
      <w:r>
        <w:rPr>
          <w:rFonts w:ascii="Arial Narrow" w:hAnsi="Arial Narrow" w:cs="Arial"/>
          <w:sz w:val="24"/>
          <w:szCs w:val="24"/>
        </w:rPr>
        <w:t xml:space="preserve">determined by information obtained from the Income Based Payment Program Application. Please apply for the Income Based Payment Program whether you think you will qualify or not as we allow for certain deductions that may qualify you for </w:t>
      </w:r>
      <w:r w:rsidR="00DD48C4">
        <w:rPr>
          <w:rFonts w:ascii="Arial Narrow" w:hAnsi="Arial Narrow" w:cs="Arial"/>
          <w:sz w:val="24"/>
          <w:szCs w:val="24"/>
        </w:rPr>
        <w:t>the program</w:t>
      </w:r>
      <w:r>
        <w:rPr>
          <w:rFonts w:ascii="Arial Narrow" w:hAnsi="Arial Narrow" w:cs="Arial"/>
          <w:sz w:val="24"/>
          <w:szCs w:val="24"/>
        </w:rPr>
        <w:t xml:space="preserve">. </w:t>
      </w:r>
    </w:p>
    <w:p w14:paraId="0C20ED1E" w14:textId="33BBC7E9" w:rsidR="00822FBE" w:rsidRPr="00A474BB" w:rsidRDefault="00E74376" w:rsidP="00A474BB">
      <w:pPr>
        <w:rPr>
          <w:rFonts w:ascii="Arial Narrow" w:hAnsi="Arial Narrow" w:cs="Arial"/>
          <w:sz w:val="24"/>
          <w:szCs w:val="24"/>
        </w:rPr>
      </w:pPr>
      <w:r w:rsidRPr="00A474BB">
        <w:rPr>
          <w:rFonts w:ascii="Arial Narrow" w:hAnsi="Arial Narrow" w:cs="Arial"/>
          <w:sz w:val="24"/>
          <w:szCs w:val="24"/>
        </w:rPr>
        <w:t xml:space="preserve">Services that qualify for Reduced Fees will be noted on the description of the service. If you are unsure if a service qualifies, please contact Big Sky Autism Project at 406-461-5656 or </w:t>
      </w:r>
      <w:hyperlink r:id="rId7" w:history="1">
        <w:r w:rsidR="00822FBE" w:rsidRPr="00A474BB">
          <w:rPr>
            <w:rStyle w:val="Hyperlink"/>
            <w:rFonts w:ascii="Arial Narrow" w:hAnsi="Arial Narrow" w:cs="Arial"/>
            <w:sz w:val="24"/>
            <w:szCs w:val="24"/>
          </w:rPr>
          <w:t>BigSkyAutismProject@gmail.com</w:t>
        </w:r>
      </w:hyperlink>
      <w:r w:rsidR="00822FBE" w:rsidRPr="00A474BB">
        <w:rPr>
          <w:rFonts w:ascii="Arial Narrow" w:hAnsi="Arial Narrow" w:cs="Arial"/>
          <w:sz w:val="24"/>
          <w:szCs w:val="24"/>
        </w:rPr>
        <w:t>.</w:t>
      </w:r>
    </w:p>
    <w:p w14:paraId="4F3557C9" w14:textId="124F6359" w:rsidR="002B282A" w:rsidRDefault="002B282A" w:rsidP="002B282A">
      <w:pPr>
        <w:spacing w:after="0"/>
        <w:rPr>
          <w:rFonts w:ascii="Arial" w:hAnsi="Arial" w:cs="Arial"/>
          <w:b/>
          <w:bCs/>
          <w:smallCaps/>
          <w:sz w:val="28"/>
          <w:szCs w:val="28"/>
        </w:rPr>
      </w:pPr>
      <w:r>
        <w:rPr>
          <w:rFonts w:ascii="Arial" w:hAnsi="Arial" w:cs="Arial"/>
          <w:b/>
          <w:bCs/>
          <w:smallCaps/>
          <w:sz w:val="28"/>
          <w:szCs w:val="28"/>
        </w:rPr>
        <w:t>Federal Poverty Guidelines</w:t>
      </w:r>
      <w:r w:rsidR="00B77F83">
        <w:rPr>
          <w:rFonts w:ascii="Arial" w:hAnsi="Arial" w:cs="Arial"/>
          <w:b/>
          <w:bCs/>
          <w:smallCaps/>
          <w:sz w:val="28"/>
          <w:szCs w:val="28"/>
        </w:rPr>
        <w:t xml:space="preserve"> (FPG)</w:t>
      </w:r>
    </w:p>
    <w:p w14:paraId="4C75A265" w14:textId="77777777" w:rsidR="002B282A" w:rsidRDefault="002B282A" w:rsidP="002B282A">
      <w:pPr>
        <w:spacing w:after="0"/>
        <w:rPr>
          <w:rFonts w:ascii="Arial" w:hAnsi="Arial" w:cs="Arial"/>
          <w:sz w:val="24"/>
          <w:szCs w:val="24"/>
        </w:rPr>
      </w:pPr>
      <w:r>
        <w:rPr>
          <w:rFonts w:ascii="Arial" w:hAnsi="Arial" w:cs="Arial"/>
          <w:sz w:val="24"/>
          <w:szCs w:val="24"/>
        </w:rPr>
        <w:t>For families with more than 8 people, add $4,420.00 per additional person.</w:t>
      </w:r>
    </w:p>
    <w:p w14:paraId="57E3D781" w14:textId="7F3939FB" w:rsidR="002B282A" w:rsidRDefault="002B282A" w:rsidP="002B282A">
      <w:pPr>
        <w:spacing w:after="0"/>
        <w:rPr>
          <w:rFonts w:ascii="Arial" w:hAnsi="Arial" w:cs="Arial"/>
          <w:sz w:val="20"/>
          <w:szCs w:val="20"/>
        </w:rPr>
      </w:pPr>
      <w:r>
        <w:rPr>
          <w:rFonts w:ascii="Arial" w:hAnsi="Arial" w:cs="Arial"/>
          <w:sz w:val="20"/>
          <w:szCs w:val="20"/>
        </w:rPr>
        <w:t xml:space="preserve">Federal Poverty Guidelines 2019: </w:t>
      </w:r>
      <w:hyperlink r:id="rId8" w:history="1">
        <w:r>
          <w:rPr>
            <w:rStyle w:val="Hyperlink"/>
            <w:rFonts w:ascii="Arial" w:hAnsi="Arial" w:cs="Arial"/>
            <w:sz w:val="20"/>
            <w:szCs w:val="20"/>
          </w:rPr>
          <w:t>https://aspe.hhs.gov/poverty-guidelines</w:t>
        </w:r>
      </w:hyperlink>
      <w:r>
        <w:rPr>
          <w:rFonts w:ascii="Arial" w:hAnsi="Arial" w:cs="Arial"/>
          <w:sz w:val="20"/>
          <w:szCs w:val="20"/>
        </w:rPr>
        <w:t xml:space="preserve">  </w:t>
      </w:r>
    </w:p>
    <w:tbl>
      <w:tblPr>
        <w:tblStyle w:val="TableGrid"/>
        <w:tblpPr w:leftFromText="180" w:rightFromText="180" w:vertAnchor="text" w:tblpY="60"/>
        <w:tblW w:w="10936"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6"/>
        <w:gridCol w:w="1276"/>
        <w:gridCol w:w="1422"/>
        <w:gridCol w:w="1406"/>
        <w:gridCol w:w="1421"/>
        <w:gridCol w:w="1522"/>
        <w:gridCol w:w="1523"/>
      </w:tblGrid>
      <w:tr w:rsidR="00DD48C4" w14:paraId="0658F0F9" w14:textId="77777777" w:rsidTr="00BF1B06">
        <w:trPr>
          <w:trHeight w:val="411"/>
        </w:trPr>
        <w:tc>
          <w:tcPr>
            <w:tcW w:w="2366" w:type="dxa"/>
            <w:shd w:val="clear" w:color="auto" w:fill="A6A6A6" w:themeFill="background1" w:themeFillShade="A6"/>
            <w:vAlign w:val="center"/>
            <w:hideMark/>
          </w:tcPr>
          <w:p w14:paraId="304710F8" w14:textId="77777777" w:rsidR="00DD48C4" w:rsidRDefault="00DD48C4" w:rsidP="00DD48C4">
            <w:pPr>
              <w:spacing w:line="240" w:lineRule="auto"/>
              <w:jc w:val="center"/>
              <w:rPr>
                <w:rFonts w:ascii="Arial" w:hAnsi="Arial" w:cs="Arial"/>
                <w:b/>
                <w:bCs/>
              </w:rPr>
            </w:pPr>
            <w:r>
              <w:rPr>
                <w:rFonts w:ascii="Arial" w:hAnsi="Arial" w:cs="Arial"/>
                <w:b/>
                <w:bCs/>
              </w:rPr>
              <w:t>Family Size</w:t>
            </w:r>
          </w:p>
        </w:tc>
        <w:tc>
          <w:tcPr>
            <w:tcW w:w="1276" w:type="dxa"/>
            <w:shd w:val="clear" w:color="auto" w:fill="A6A6A6" w:themeFill="background1" w:themeFillShade="A6"/>
            <w:vAlign w:val="center"/>
            <w:hideMark/>
          </w:tcPr>
          <w:p w14:paraId="3162D728" w14:textId="77777777" w:rsidR="00DD48C4" w:rsidRDefault="00DD48C4" w:rsidP="00DD48C4">
            <w:pPr>
              <w:spacing w:line="240" w:lineRule="auto"/>
              <w:jc w:val="center"/>
              <w:rPr>
                <w:rFonts w:ascii="Arial" w:hAnsi="Arial" w:cs="Arial"/>
                <w:b/>
                <w:bCs/>
              </w:rPr>
            </w:pPr>
            <w:r>
              <w:rPr>
                <w:rFonts w:ascii="Arial" w:hAnsi="Arial" w:cs="Arial"/>
                <w:b/>
                <w:bCs/>
              </w:rPr>
              <w:t>100%</w:t>
            </w:r>
          </w:p>
        </w:tc>
        <w:tc>
          <w:tcPr>
            <w:tcW w:w="1422" w:type="dxa"/>
            <w:shd w:val="clear" w:color="auto" w:fill="A6A6A6" w:themeFill="background1" w:themeFillShade="A6"/>
            <w:vAlign w:val="center"/>
            <w:hideMark/>
          </w:tcPr>
          <w:p w14:paraId="37E4E3F0" w14:textId="77777777" w:rsidR="00DD48C4" w:rsidRDefault="00DD48C4" w:rsidP="00DD48C4">
            <w:pPr>
              <w:spacing w:line="240" w:lineRule="auto"/>
              <w:jc w:val="center"/>
              <w:rPr>
                <w:rFonts w:ascii="Arial" w:hAnsi="Arial" w:cs="Arial"/>
                <w:b/>
                <w:bCs/>
              </w:rPr>
            </w:pPr>
            <w:r>
              <w:rPr>
                <w:rFonts w:ascii="Arial" w:hAnsi="Arial" w:cs="Arial"/>
                <w:b/>
                <w:bCs/>
              </w:rPr>
              <w:t>125%</w:t>
            </w:r>
          </w:p>
        </w:tc>
        <w:tc>
          <w:tcPr>
            <w:tcW w:w="1406" w:type="dxa"/>
            <w:shd w:val="clear" w:color="auto" w:fill="A6A6A6" w:themeFill="background1" w:themeFillShade="A6"/>
            <w:vAlign w:val="center"/>
            <w:hideMark/>
          </w:tcPr>
          <w:p w14:paraId="63092FD3" w14:textId="77777777" w:rsidR="00DD48C4" w:rsidRDefault="00DD48C4" w:rsidP="00DD48C4">
            <w:pPr>
              <w:spacing w:line="240" w:lineRule="auto"/>
              <w:jc w:val="center"/>
              <w:rPr>
                <w:rFonts w:ascii="Arial" w:hAnsi="Arial" w:cs="Arial"/>
                <w:b/>
                <w:bCs/>
              </w:rPr>
            </w:pPr>
            <w:r>
              <w:rPr>
                <w:rFonts w:ascii="Arial" w:hAnsi="Arial" w:cs="Arial"/>
                <w:b/>
                <w:bCs/>
              </w:rPr>
              <w:t>150%</w:t>
            </w:r>
          </w:p>
        </w:tc>
        <w:tc>
          <w:tcPr>
            <w:tcW w:w="1421" w:type="dxa"/>
            <w:shd w:val="clear" w:color="auto" w:fill="A6A6A6" w:themeFill="background1" w:themeFillShade="A6"/>
            <w:vAlign w:val="center"/>
            <w:hideMark/>
          </w:tcPr>
          <w:p w14:paraId="727C8FFC" w14:textId="77777777" w:rsidR="00DD48C4" w:rsidRDefault="00DD48C4" w:rsidP="00DD48C4">
            <w:pPr>
              <w:spacing w:line="240" w:lineRule="auto"/>
              <w:jc w:val="center"/>
              <w:rPr>
                <w:rFonts w:ascii="Arial" w:hAnsi="Arial" w:cs="Arial"/>
                <w:b/>
                <w:bCs/>
              </w:rPr>
            </w:pPr>
            <w:r>
              <w:rPr>
                <w:rFonts w:ascii="Arial" w:hAnsi="Arial" w:cs="Arial"/>
                <w:b/>
                <w:bCs/>
              </w:rPr>
              <w:t>175%</w:t>
            </w:r>
          </w:p>
        </w:tc>
        <w:tc>
          <w:tcPr>
            <w:tcW w:w="1522" w:type="dxa"/>
            <w:shd w:val="clear" w:color="auto" w:fill="A6A6A6" w:themeFill="background1" w:themeFillShade="A6"/>
            <w:vAlign w:val="center"/>
            <w:hideMark/>
          </w:tcPr>
          <w:p w14:paraId="2FACAAB0" w14:textId="77777777" w:rsidR="00DD48C4" w:rsidRDefault="00DD48C4" w:rsidP="00DD48C4">
            <w:pPr>
              <w:spacing w:line="240" w:lineRule="auto"/>
              <w:jc w:val="center"/>
              <w:rPr>
                <w:rFonts w:ascii="Arial" w:hAnsi="Arial" w:cs="Arial"/>
                <w:b/>
                <w:bCs/>
              </w:rPr>
            </w:pPr>
            <w:r>
              <w:rPr>
                <w:rFonts w:ascii="Arial" w:hAnsi="Arial" w:cs="Arial"/>
                <w:b/>
                <w:bCs/>
              </w:rPr>
              <w:t>200%</w:t>
            </w:r>
          </w:p>
        </w:tc>
        <w:tc>
          <w:tcPr>
            <w:tcW w:w="1523" w:type="dxa"/>
            <w:shd w:val="clear" w:color="auto" w:fill="A6A6A6" w:themeFill="background1" w:themeFillShade="A6"/>
            <w:vAlign w:val="center"/>
            <w:hideMark/>
          </w:tcPr>
          <w:p w14:paraId="0E1CEA66" w14:textId="77777777" w:rsidR="00DD48C4" w:rsidRDefault="00DD48C4" w:rsidP="00DD48C4">
            <w:pPr>
              <w:spacing w:line="240" w:lineRule="auto"/>
              <w:jc w:val="center"/>
              <w:rPr>
                <w:rFonts w:ascii="Arial" w:hAnsi="Arial" w:cs="Arial"/>
                <w:b/>
                <w:bCs/>
              </w:rPr>
            </w:pPr>
            <w:r>
              <w:rPr>
                <w:rFonts w:ascii="Arial" w:hAnsi="Arial" w:cs="Arial"/>
                <w:b/>
                <w:bCs/>
              </w:rPr>
              <w:t>300%***</w:t>
            </w:r>
          </w:p>
        </w:tc>
      </w:tr>
      <w:tr w:rsidR="00DD48C4" w14:paraId="3E5F1E8D" w14:textId="77777777" w:rsidTr="009057E0">
        <w:trPr>
          <w:trHeight w:val="411"/>
        </w:trPr>
        <w:tc>
          <w:tcPr>
            <w:tcW w:w="2366" w:type="dxa"/>
            <w:shd w:val="clear" w:color="auto" w:fill="auto"/>
            <w:vAlign w:val="center"/>
            <w:hideMark/>
          </w:tcPr>
          <w:p w14:paraId="1D21307D" w14:textId="77777777" w:rsidR="00DD48C4" w:rsidRDefault="00DD48C4" w:rsidP="00DD48C4">
            <w:pPr>
              <w:spacing w:line="240" w:lineRule="auto"/>
              <w:jc w:val="center"/>
              <w:rPr>
                <w:rFonts w:ascii="Arial" w:hAnsi="Arial" w:cs="Arial"/>
                <w:b/>
                <w:bCs/>
              </w:rPr>
            </w:pPr>
            <w:r>
              <w:rPr>
                <w:rFonts w:ascii="Arial" w:hAnsi="Arial" w:cs="Arial"/>
                <w:b/>
                <w:bCs/>
              </w:rPr>
              <w:t>1</w:t>
            </w:r>
          </w:p>
        </w:tc>
        <w:tc>
          <w:tcPr>
            <w:tcW w:w="1276" w:type="dxa"/>
            <w:vAlign w:val="center"/>
            <w:hideMark/>
          </w:tcPr>
          <w:p w14:paraId="1D4DEF73" w14:textId="77777777" w:rsidR="00DD48C4" w:rsidRDefault="00DD48C4" w:rsidP="00DD48C4">
            <w:pPr>
              <w:spacing w:line="240" w:lineRule="auto"/>
              <w:jc w:val="center"/>
              <w:rPr>
                <w:rFonts w:ascii="Arial" w:hAnsi="Arial" w:cs="Arial"/>
              </w:rPr>
            </w:pPr>
            <w:r>
              <w:rPr>
                <w:rFonts w:ascii="Arial" w:hAnsi="Arial" w:cs="Arial"/>
              </w:rPr>
              <w:t>$12,490</w:t>
            </w:r>
          </w:p>
        </w:tc>
        <w:tc>
          <w:tcPr>
            <w:tcW w:w="1422" w:type="dxa"/>
            <w:vAlign w:val="center"/>
            <w:hideMark/>
          </w:tcPr>
          <w:p w14:paraId="51E7BF8E" w14:textId="77777777" w:rsidR="00DD48C4" w:rsidRDefault="00DD48C4" w:rsidP="00DD48C4">
            <w:pPr>
              <w:spacing w:line="240" w:lineRule="auto"/>
              <w:jc w:val="center"/>
              <w:rPr>
                <w:rFonts w:ascii="Arial" w:hAnsi="Arial" w:cs="Arial"/>
              </w:rPr>
            </w:pPr>
            <w:r>
              <w:rPr>
                <w:rFonts w:ascii="Arial" w:hAnsi="Arial" w:cs="Arial"/>
              </w:rPr>
              <w:t>$15,613</w:t>
            </w:r>
          </w:p>
        </w:tc>
        <w:tc>
          <w:tcPr>
            <w:tcW w:w="1406" w:type="dxa"/>
            <w:vAlign w:val="center"/>
            <w:hideMark/>
          </w:tcPr>
          <w:p w14:paraId="42AC8DF1" w14:textId="77777777" w:rsidR="00DD48C4" w:rsidRDefault="00DD48C4" w:rsidP="00DD48C4">
            <w:pPr>
              <w:spacing w:line="240" w:lineRule="auto"/>
              <w:jc w:val="center"/>
              <w:rPr>
                <w:rFonts w:ascii="Arial" w:hAnsi="Arial" w:cs="Arial"/>
              </w:rPr>
            </w:pPr>
            <w:r>
              <w:rPr>
                <w:rFonts w:ascii="Arial" w:hAnsi="Arial" w:cs="Arial"/>
              </w:rPr>
              <w:t>$18,735</w:t>
            </w:r>
          </w:p>
        </w:tc>
        <w:tc>
          <w:tcPr>
            <w:tcW w:w="1421" w:type="dxa"/>
            <w:vAlign w:val="center"/>
            <w:hideMark/>
          </w:tcPr>
          <w:p w14:paraId="70CE2AD8" w14:textId="77777777" w:rsidR="00DD48C4" w:rsidRDefault="00DD48C4" w:rsidP="00DD48C4">
            <w:pPr>
              <w:spacing w:line="240" w:lineRule="auto"/>
              <w:jc w:val="center"/>
              <w:rPr>
                <w:rFonts w:ascii="Arial" w:hAnsi="Arial" w:cs="Arial"/>
              </w:rPr>
            </w:pPr>
            <w:r>
              <w:rPr>
                <w:rFonts w:ascii="Arial" w:hAnsi="Arial" w:cs="Arial"/>
              </w:rPr>
              <w:t>$21,858</w:t>
            </w:r>
          </w:p>
        </w:tc>
        <w:tc>
          <w:tcPr>
            <w:tcW w:w="1522" w:type="dxa"/>
            <w:vAlign w:val="center"/>
            <w:hideMark/>
          </w:tcPr>
          <w:p w14:paraId="304E8792" w14:textId="77777777" w:rsidR="00DD48C4" w:rsidRDefault="00DD48C4" w:rsidP="00DD48C4">
            <w:pPr>
              <w:spacing w:line="240" w:lineRule="auto"/>
              <w:jc w:val="center"/>
              <w:rPr>
                <w:rFonts w:ascii="Arial" w:hAnsi="Arial" w:cs="Arial"/>
              </w:rPr>
            </w:pPr>
            <w:r>
              <w:rPr>
                <w:rFonts w:ascii="Arial" w:hAnsi="Arial" w:cs="Arial"/>
              </w:rPr>
              <w:t>$24,980</w:t>
            </w:r>
          </w:p>
        </w:tc>
        <w:tc>
          <w:tcPr>
            <w:tcW w:w="1523" w:type="dxa"/>
            <w:vAlign w:val="center"/>
            <w:hideMark/>
          </w:tcPr>
          <w:p w14:paraId="4FB3C37B" w14:textId="77777777" w:rsidR="00DD48C4" w:rsidRDefault="00DD48C4" w:rsidP="00DD48C4">
            <w:pPr>
              <w:spacing w:line="240" w:lineRule="auto"/>
              <w:jc w:val="center"/>
              <w:rPr>
                <w:rFonts w:ascii="Arial" w:hAnsi="Arial" w:cs="Arial"/>
              </w:rPr>
            </w:pPr>
            <w:r>
              <w:rPr>
                <w:rFonts w:ascii="Arial" w:hAnsi="Arial" w:cs="Arial"/>
              </w:rPr>
              <w:t>$37,470</w:t>
            </w:r>
          </w:p>
        </w:tc>
      </w:tr>
      <w:tr w:rsidR="00DD48C4" w14:paraId="63ED9CCE" w14:textId="77777777" w:rsidTr="009057E0">
        <w:trPr>
          <w:trHeight w:val="411"/>
        </w:trPr>
        <w:tc>
          <w:tcPr>
            <w:tcW w:w="2366" w:type="dxa"/>
            <w:shd w:val="clear" w:color="auto" w:fill="auto"/>
            <w:vAlign w:val="center"/>
            <w:hideMark/>
          </w:tcPr>
          <w:p w14:paraId="6223CB08" w14:textId="77777777" w:rsidR="00DD48C4" w:rsidRDefault="00DD48C4" w:rsidP="00DD48C4">
            <w:pPr>
              <w:spacing w:line="240" w:lineRule="auto"/>
              <w:jc w:val="center"/>
              <w:rPr>
                <w:rFonts w:ascii="Arial" w:hAnsi="Arial" w:cs="Arial"/>
                <w:b/>
                <w:bCs/>
              </w:rPr>
            </w:pPr>
            <w:r>
              <w:rPr>
                <w:rFonts w:ascii="Arial" w:hAnsi="Arial" w:cs="Arial"/>
                <w:b/>
                <w:bCs/>
              </w:rPr>
              <w:t>2</w:t>
            </w:r>
          </w:p>
        </w:tc>
        <w:tc>
          <w:tcPr>
            <w:tcW w:w="1276" w:type="dxa"/>
            <w:vAlign w:val="center"/>
            <w:hideMark/>
          </w:tcPr>
          <w:p w14:paraId="1230DA82" w14:textId="77777777" w:rsidR="00DD48C4" w:rsidRDefault="00DD48C4" w:rsidP="00DD48C4">
            <w:pPr>
              <w:spacing w:line="240" w:lineRule="auto"/>
              <w:jc w:val="center"/>
              <w:rPr>
                <w:rFonts w:ascii="Arial" w:hAnsi="Arial" w:cs="Arial"/>
              </w:rPr>
            </w:pPr>
            <w:r>
              <w:rPr>
                <w:rFonts w:ascii="Arial" w:hAnsi="Arial" w:cs="Arial"/>
              </w:rPr>
              <w:t>$16,910</w:t>
            </w:r>
          </w:p>
        </w:tc>
        <w:tc>
          <w:tcPr>
            <w:tcW w:w="1422" w:type="dxa"/>
            <w:vAlign w:val="center"/>
            <w:hideMark/>
          </w:tcPr>
          <w:p w14:paraId="773B7694" w14:textId="77777777" w:rsidR="00DD48C4" w:rsidRDefault="00DD48C4" w:rsidP="00DD48C4">
            <w:pPr>
              <w:spacing w:line="240" w:lineRule="auto"/>
              <w:jc w:val="center"/>
              <w:rPr>
                <w:rFonts w:ascii="Arial" w:hAnsi="Arial" w:cs="Arial"/>
              </w:rPr>
            </w:pPr>
            <w:r>
              <w:rPr>
                <w:rFonts w:ascii="Arial" w:hAnsi="Arial" w:cs="Arial"/>
              </w:rPr>
              <w:t>$21,138</w:t>
            </w:r>
          </w:p>
        </w:tc>
        <w:tc>
          <w:tcPr>
            <w:tcW w:w="1406" w:type="dxa"/>
            <w:vAlign w:val="center"/>
            <w:hideMark/>
          </w:tcPr>
          <w:p w14:paraId="3F41054D" w14:textId="77777777" w:rsidR="00DD48C4" w:rsidRDefault="00DD48C4" w:rsidP="00DD48C4">
            <w:pPr>
              <w:spacing w:line="240" w:lineRule="auto"/>
              <w:jc w:val="center"/>
              <w:rPr>
                <w:rFonts w:ascii="Arial" w:hAnsi="Arial" w:cs="Arial"/>
              </w:rPr>
            </w:pPr>
            <w:r>
              <w:rPr>
                <w:rFonts w:ascii="Arial" w:hAnsi="Arial" w:cs="Arial"/>
              </w:rPr>
              <w:t>$25,365</w:t>
            </w:r>
          </w:p>
        </w:tc>
        <w:tc>
          <w:tcPr>
            <w:tcW w:w="1421" w:type="dxa"/>
            <w:vAlign w:val="center"/>
            <w:hideMark/>
          </w:tcPr>
          <w:p w14:paraId="3C75266D" w14:textId="77777777" w:rsidR="00DD48C4" w:rsidRDefault="00DD48C4" w:rsidP="00DD48C4">
            <w:pPr>
              <w:spacing w:line="240" w:lineRule="auto"/>
              <w:jc w:val="center"/>
              <w:rPr>
                <w:rFonts w:ascii="Arial" w:hAnsi="Arial" w:cs="Arial"/>
              </w:rPr>
            </w:pPr>
            <w:r>
              <w:rPr>
                <w:rFonts w:ascii="Arial" w:hAnsi="Arial" w:cs="Arial"/>
              </w:rPr>
              <w:t>$29,593</w:t>
            </w:r>
          </w:p>
        </w:tc>
        <w:tc>
          <w:tcPr>
            <w:tcW w:w="1522" w:type="dxa"/>
            <w:vAlign w:val="center"/>
            <w:hideMark/>
          </w:tcPr>
          <w:p w14:paraId="754FFA10" w14:textId="77777777" w:rsidR="00DD48C4" w:rsidRDefault="00DD48C4" w:rsidP="00DD48C4">
            <w:pPr>
              <w:spacing w:line="240" w:lineRule="auto"/>
              <w:jc w:val="center"/>
              <w:rPr>
                <w:rFonts w:ascii="Arial" w:hAnsi="Arial" w:cs="Arial"/>
              </w:rPr>
            </w:pPr>
            <w:r>
              <w:rPr>
                <w:rFonts w:ascii="Arial" w:hAnsi="Arial" w:cs="Arial"/>
              </w:rPr>
              <w:t>$33,820</w:t>
            </w:r>
          </w:p>
        </w:tc>
        <w:tc>
          <w:tcPr>
            <w:tcW w:w="1523" w:type="dxa"/>
            <w:vAlign w:val="center"/>
            <w:hideMark/>
          </w:tcPr>
          <w:p w14:paraId="1839292F" w14:textId="77777777" w:rsidR="00DD48C4" w:rsidRDefault="00DD48C4" w:rsidP="00DD48C4">
            <w:pPr>
              <w:spacing w:line="240" w:lineRule="auto"/>
              <w:jc w:val="center"/>
              <w:rPr>
                <w:rFonts w:ascii="Arial" w:hAnsi="Arial" w:cs="Arial"/>
              </w:rPr>
            </w:pPr>
            <w:r>
              <w:rPr>
                <w:rFonts w:ascii="Arial" w:hAnsi="Arial" w:cs="Arial"/>
              </w:rPr>
              <w:t>$50,730</w:t>
            </w:r>
          </w:p>
        </w:tc>
      </w:tr>
      <w:tr w:rsidR="00DD48C4" w14:paraId="26D9CE4C" w14:textId="77777777" w:rsidTr="009057E0">
        <w:trPr>
          <w:trHeight w:val="411"/>
        </w:trPr>
        <w:tc>
          <w:tcPr>
            <w:tcW w:w="2366" w:type="dxa"/>
            <w:shd w:val="clear" w:color="auto" w:fill="auto"/>
            <w:vAlign w:val="center"/>
            <w:hideMark/>
          </w:tcPr>
          <w:p w14:paraId="2DA57589" w14:textId="77777777" w:rsidR="00DD48C4" w:rsidRDefault="00DD48C4" w:rsidP="00DD48C4">
            <w:pPr>
              <w:spacing w:line="240" w:lineRule="auto"/>
              <w:jc w:val="center"/>
              <w:rPr>
                <w:rFonts w:ascii="Arial" w:hAnsi="Arial" w:cs="Arial"/>
                <w:b/>
                <w:bCs/>
              </w:rPr>
            </w:pPr>
            <w:r>
              <w:rPr>
                <w:rFonts w:ascii="Arial" w:hAnsi="Arial" w:cs="Arial"/>
                <w:b/>
                <w:bCs/>
              </w:rPr>
              <w:t>3</w:t>
            </w:r>
          </w:p>
        </w:tc>
        <w:tc>
          <w:tcPr>
            <w:tcW w:w="1276" w:type="dxa"/>
            <w:vAlign w:val="center"/>
            <w:hideMark/>
          </w:tcPr>
          <w:p w14:paraId="3F9AD56C" w14:textId="77777777" w:rsidR="00DD48C4" w:rsidRDefault="00DD48C4" w:rsidP="00DD48C4">
            <w:pPr>
              <w:spacing w:line="240" w:lineRule="auto"/>
              <w:jc w:val="center"/>
              <w:rPr>
                <w:rFonts w:ascii="Arial" w:hAnsi="Arial" w:cs="Arial"/>
              </w:rPr>
            </w:pPr>
            <w:r>
              <w:rPr>
                <w:rFonts w:ascii="Arial" w:hAnsi="Arial" w:cs="Arial"/>
              </w:rPr>
              <w:t>$21,330</w:t>
            </w:r>
          </w:p>
        </w:tc>
        <w:tc>
          <w:tcPr>
            <w:tcW w:w="1422" w:type="dxa"/>
            <w:vAlign w:val="center"/>
            <w:hideMark/>
          </w:tcPr>
          <w:p w14:paraId="31FA631B" w14:textId="77777777" w:rsidR="00DD48C4" w:rsidRDefault="00DD48C4" w:rsidP="00DD48C4">
            <w:pPr>
              <w:spacing w:line="240" w:lineRule="auto"/>
              <w:jc w:val="center"/>
              <w:rPr>
                <w:rFonts w:ascii="Arial" w:hAnsi="Arial" w:cs="Arial"/>
              </w:rPr>
            </w:pPr>
            <w:r>
              <w:rPr>
                <w:rFonts w:ascii="Arial" w:hAnsi="Arial" w:cs="Arial"/>
              </w:rPr>
              <w:t>$26,663</w:t>
            </w:r>
          </w:p>
        </w:tc>
        <w:tc>
          <w:tcPr>
            <w:tcW w:w="1406" w:type="dxa"/>
            <w:vAlign w:val="center"/>
            <w:hideMark/>
          </w:tcPr>
          <w:p w14:paraId="6DB8D899" w14:textId="77777777" w:rsidR="00DD48C4" w:rsidRDefault="00DD48C4" w:rsidP="00DD48C4">
            <w:pPr>
              <w:spacing w:line="240" w:lineRule="auto"/>
              <w:jc w:val="center"/>
              <w:rPr>
                <w:rFonts w:ascii="Arial" w:hAnsi="Arial" w:cs="Arial"/>
              </w:rPr>
            </w:pPr>
            <w:r>
              <w:rPr>
                <w:rFonts w:ascii="Arial" w:hAnsi="Arial" w:cs="Arial"/>
              </w:rPr>
              <w:t>$31,995</w:t>
            </w:r>
          </w:p>
        </w:tc>
        <w:tc>
          <w:tcPr>
            <w:tcW w:w="1421" w:type="dxa"/>
            <w:vAlign w:val="center"/>
            <w:hideMark/>
          </w:tcPr>
          <w:p w14:paraId="675A64F5" w14:textId="77777777" w:rsidR="00DD48C4" w:rsidRDefault="00DD48C4" w:rsidP="00DD48C4">
            <w:pPr>
              <w:spacing w:line="240" w:lineRule="auto"/>
              <w:jc w:val="center"/>
              <w:rPr>
                <w:rFonts w:ascii="Arial" w:hAnsi="Arial" w:cs="Arial"/>
              </w:rPr>
            </w:pPr>
            <w:r>
              <w:rPr>
                <w:rFonts w:ascii="Arial" w:hAnsi="Arial" w:cs="Arial"/>
              </w:rPr>
              <w:t>$37,328</w:t>
            </w:r>
          </w:p>
        </w:tc>
        <w:tc>
          <w:tcPr>
            <w:tcW w:w="1522" w:type="dxa"/>
            <w:vAlign w:val="center"/>
            <w:hideMark/>
          </w:tcPr>
          <w:p w14:paraId="11E0031E" w14:textId="77777777" w:rsidR="00DD48C4" w:rsidRDefault="00DD48C4" w:rsidP="00DD48C4">
            <w:pPr>
              <w:spacing w:line="240" w:lineRule="auto"/>
              <w:jc w:val="center"/>
              <w:rPr>
                <w:rFonts w:ascii="Arial" w:hAnsi="Arial" w:cs="Arial"/>
              </w:rPr>
            </w:pPr>
            <w:r>
              <w:rPr>
                <w:rFonts w:ascii="Arial" w:hAnsi="Arial" w:cs="Arial"/>
              </w:rPr>
              <w:t>$42,660</w:t>
            </w:r>
          </w:p>
        </w:tc>
        <w:tc>
          <w:tcPr>
            <w:tcW w:w="1523" w:type="dxa"/>
            <w:vAlign w:val="center"/>
            <w:hideMark/>
          </w:tcPr>
          <w:p w14:paraId="59E44FE4" w14:textId="77777777" w:rsidR="00DD48C4" w:rsidRDefault="00DD48C4" w:rsidP="00DD48C4">
            <w:pPr>
              <w:spacing w:line="240" w:lineRule="auto"/>
              <w:jc w:val="center"/>
              <w:rPr>
                <w:rFonts w:ascii="Arial" w:hAnsi="Arial" w:cs="Arial"/>
              </w:rPr>
            </w:pPr>
            <w:r>
              <w:rPr>
                <w:rFonts w:ascii="Arial" w:hAnsi="Arial" w:cs="Arial"/>
              </w:rPr>
              <w:t>$63,990</w:t>
            </w:r>
          </w:p>
        </w:tc>
      </w:tr>
      <w:tr w:rsidR="00DD48C4" w14:paraId="6045F61D" w14:textId="77777777" w:rsidTr="009057E0">
        <w:trPr>
          <w:trHeight w:val="411"/>
        </w:trPr>
        <w:tc>
          <w:tcPr>
            <w:tcW w:w="2366" w:type="dxa"/>
            <w:shd w:val="clear" w:color="auto" w:fill="auto"/>
            <w:vAlign w:val="center"/>
            <w:hideMark/>
          </w:tcPr>
          <w:p w14:paraId="0CCC05BD" w14:textId="77777777" w:rsidR="00DD48C4" w:rsidRDefault="00DD48C4" w:rsidP="00DD48C4">
            <w:pPr>
              <w:spacing w:line="240" w:lineRule="auto"/>
              <w:jc w:val="center"/>
              <w:rPr>
                <w:rFonts w:ascii="Arial" w:hAnsi="Arial" w:cs="Arial"/>
                <w:b/>
                <w:bCs/>
              </w:rPr>
            </w:pPr>
            <w:r>
              <w:rPr>
                <w:rFonts w:ascii="Arial" w:hAnsi="Arial" w:cs="Arial"/>
                <w:b/>
                <w:bCs/>
              </w:rPr>
              <w:t>4</w:t>
            </w:r>
          </w:p>
        </w:tc>
        <w:tc>
          <w:tcPr>
            <w:tcW w:w="1276" w:type="dxa"/>
            <w:vAlign w:val="center"/>
            <w:hideMark/>
          </w:tcPr>
          <w:p w14:paraId="0A04EC1F" w14:textId="77777777" w:rsidR="00DD48C4" w:rsidRDefault="00DD48C4" w:rsidP="00DD48C4">
            <w:pPr>
              <w:spacing w:line="240" w:lineRule="auto"/>
              <w:jc w:val="center"/>
              <w:rPr>
                <w:rFonts w:ascii="Arial" w:hAnsi="Arial" w:cs="Arial"/>
              </w:rPr>
            </w:pPr>
            <w:r>
              <w:rPr>
                <w:rFonts w:ascii="Arial" w:hAnsi="Arial" w:cs="Arial"/>
              </w:rPr>
              <w:t>$25,750</w:t>
            </w:r>
          </w:p>
        </w:tc>
        <w:tc>
          <w:tcPr>
            <w:tcW w:w="1422" w:type="dxa"/>
            <w:vAlign w:val="center"/>
            <w:hideMark/>
          </w:tcPr>
          <w:p w14:paraId="79E3072C" w14:textId="77777777" w:rsidR="00DD48C4" w:rsidRDefault="00DD48C4" w:rsidP="00DD48C4">
            <w:pPr>
              <w:spacing w:line="240" w:lineRule="auto"/>
              <w:jc w:val="center"/>
              <w:rPr>
                <w:rFonts w:ascii="Arial" w:hAnsi="Arial" w:cs="Arial"/>
              </w:rPr>
            </w:pPr>
            <w:r>
              <w:rPr>
                <w:rFonts w:ascii="Arial" w:hAnsi="Arial" w:cs="Arial"/>
              </w:rPr>
              <w:t>$32,188</w:t>
            </w:r>
          </w:p>
        </w:tc>
        <w:tc>
          <w:tcPr>
            <w:tcW w:w="1406" w:type="dxa"/>
            <w:vAlign w:val="center"/>
            <w:hideMark/>
          </w:tcPr>
          <w:p w14:paraId="15971FBE" w14:textId="77777777" w:rsidR="00DD48C4" w:rsidRDefault="00DD48C4" w:rsidP="00DD48C4">
            <w:pPr>
              <w:spacing w:line="240" w:lineRule="auto"/>
              <w:jc w:val="center"/>
              <w:rPr>
                <w:rFonts w:ascii="Arial" w:hAnsi="Arial" w:cs="Arial"/>
              </w:rPr>
            </w:pPr>
            <w:r>
              <w:rPr>
                <w:rFonts w:ascii="Arial" w:hAnsi="Arial" w:cs="Arial"/>
              </w:rPr>
              <w:t>$38,625</w:t>
            </w:r>
          </w:p>
        </w:tc>
        <w:tc>
          <w:tcPr>
            <w:tcW w:w="1421" w:type="dxa"/>
            <w:vAlign w:val="center"/>
            <w:hideMark/>
          </w:tcPr>
          <w:p w14:paraId="61A98022" w14:textId="77777777" w:rsidR="00DD48C4" w:rsidRDefault="00DD48C4" w:rsidP="00DD48C4">
            <w:pPr>
              <w:spacing w:line="240" w:lineRule="auto"/>
              <w:jc w:val="center"/>
              <w:rPr>
                <w:rFonts w:ascii="Arial" w:hAnsi="Arial" w:cs="Arial"/>
              </w:rPr>
            </w:pPr>
            <w:r>
              <w:rPr>
                <w:rFonts w:ascii="Arial" w:hAnsi="Arial" w:cs="Arial"/>
              </w:rPr>
              <w:t>$45,063</w:t>
            </w:r>
          </w:p>
        </w:tc>
        <w:tc>
          <w:tcPr>
            <w:tcW w:w="1522" w:type="dxa"/>
            <w:vAlign w:val="center"/>
            <w:hideMark/>
          </w:tcPr>
          <w:p w14:paraId="3EA57676" w14:textId="77777777" w:rsidR="00DD48C4" w:rsidRDefault="00DD48C4" w:rsidP="00DD48C4">
            <w:pPr>
              <w:spacing w:line="240" w:lineRule="auto"/>
              <w:jc w:val="center"/>
              <w:rPr>
                <w:rFonts w:ascii="Arial" w:hAnsi="Arial" w:cs="Arial"/>
              </w:rPr>
            </w:pPr>
            <w:r>
              <w:rPr>
                <w:rFonts w:ascii="Arial" w:hAnsi="Arial" w:cs="Arial"/>
              </w:rPr>
              <w:t>$51,500</w:t>
            </w:r>
          </w:p>
        </w:tc>
        <w:tc>
          <w:tcPr>
            <w:tcW w:w="1523" w:type="dxa"/>
            <w:vAlign w:val="center"/>
            <w:hideMark/>
          </w:tcPr>
          <w:p w14:paraId="6CBE6C19" w14:textId="77777777" w:rsidR="00DD48C4" w:rsidRDefault="00DD48C4" w:rsidP="00DD48C4">
            <w:pPr>
              <w:spacing w:line="240" w:lineRule="auto"/>
              <w:jc w:val="center"/>
              <w:rPr>
                <w:rFonts w:ascii="Arial" w:hAnsi="Arial" w:cs="Arial"/>
              </w:rPr>
            </w:pPr>
            <w:r>
              <w:rPr>
                <w:rFonts w:ascii="Arial" w:hAnsi="Arial" w:cs="Arial"/>
              </w:rPr>
              <w:t>$77,250</w:t>
            </w:r>
          </w:p>
        </w:tc>
      </w:tr>
      <w:tr w:rsidR="00DD48C4" w14:paraId="4F5654F1" w14:textId="77777777" w:rsidTr="009057E0">
        <w:trPr>
          <w:trHeight w:val="411"/>
        </w:trPr>
        <w:tc>
          <w:tcPr>
            <w:tcW w:w="2366" w:type="dxa"/>
            <w:shd w:val="clear" w:color="auto" w:fill="auto"/>
            <w:vAlign w:val="center"/>
            <w:hideMark/>
          </w:tcPr>
          <w:p w14:paraId="76FF9A43" w14:textId="77777777" w:rsidR="00DD48C4" w:rsidRDefault="00DD48C4" w:rsidP="00DD48C4">
            <w:pPr>
              <w:spacing w:line="240" w:lineRule="auto"/>
              <w:jc w:val="center"/>
              <w:rPr>
                <w:rFonts w:ascii="Arial" w:hAnsi="Arial" w:cs="Arial"/>
                <w:b/>
                <w:bCs/>
              </w:rPr>
            </w:pPr>
            <w:r>
              <w:rPr>
                <w:rFonts w:ascii="Arial" w:hAnsi="Arial" w:cs="Arial"/>
                <w:b/>
                <w:bCs/>
              </w:rPr>
              <w:t>5</w:t>
            </w:r>
          </w:p>
        </w:tc>
        <w:tc>
          <w:tcPr>
            <w:tcW w:w="1276" w:type="dxa"/>
            <w:vAlign w:val="center"/>
            <w:hideMark/>
          </w:tcPr>
          <w:p w14:paraId="46CDF37A" w14:textId="77777777" w:rsidR="00DD48C4" w:rsidRDefault="00DD48C4" w:rsidP="00DD48C4">
            <w:pPr>
              <w:spacing w:line="240" w:lineRule="auto"/>
              <w:jc w:val="center"/>
              <w:rPr>
                <w:rFonts w:ascii="Arial" w:hAnsi="Arial" w:cs="Arial"/>
              </w:rPr>
            </w:pPr>
            <w:r>
              <w:rPr>
                <w:rFonts w:ascii="Arial" w:hAnsi="Arial" w:cs="Arial"/>
              </w:rPr>
              <w:t>$30,170</w:t>
            </w:r>
          </w:p>
        </w:tc>
        <w:tc>
          <w:tcPr>
            <w:tcW w:w="1422" w:type="dxa"/>
            <w:vAlign w:val="center"/>
            <w:hideMark/>
          </w:tcPr>
          <w:p w14:paraId="660261F7" w14:textId="77777777" w:rsidR="00DD48C4" w:rsidRDefault="00DD48C4" w:rsidP="00DD48C4">
            <w:pPr>
              <w:spacing w:line="240" w:lineRule="auto"/>
              <w:jc w:val="center"/>
              <w:rPr>
                <w:rFonts w:ascii="Arial" w:hAnsi="Arial" w:cs="Arial"/>
              </w:rPr>
            </w:pPr>
            <w:r>
              <w:rPr>
                <w:rFonts w:ascii="Arial" w:hAnsi="Arial" w:cs="Arial"/>
              </w:rPr>
              <w:t>$37,713</w:t>
            </w:r>
          </w:p>
        </w:tc>
        <w:tc>
          <w:tcPr>
            <w:tcW w:w="1406" w:type="dxa"/>
            <w:vAlign w:val="center"/>
            <w:hideMark/>
          </w:tcPr>
          <w:p w14:paraId="047527FC" w14:textId="77777777" w:rsidR="00DD48C4" w:rsidRDefault="00DD48C4" w:rsidP="00DD48C4">
            <w:pPr>
              <w:spacing w:line="240" w:lineRule="auto"/>
              <w:jc w:val="center"/>
              <w:rPr>
                <w:rFonts w:ascii="Arial" w:hAnsi="Arial" w:cs="Arial"/>
              </w:rPr>
            </w:pPr>
            <w:r>
              <w:rPr>
                <w:rFonts w:ascii="Arial" w:hAnsi="Arial" w:cs="Arial"/>
              </w:rPr>
              <w:t>$45,255</w:t>
            </w:r>
          </w:p>
        </w:tc>
        <w:tc>
          <w:tcPr>
            <w:tcW w:w="1421" w:type="dxa"/>
            <w:vAlign w:val="center"/>
            <w:hideMark/>
          </w:tcPr>
          <w:p w14:paraId="1D8BAD90" w14:textId="77777777" w:rsidR="00DD48C4" w:rsidRDefault="00DD48C4" w:rsidP="00DD48C4">
            <w:pPr>
              <w:spacing w:line="240" w:lineRule="auto"/>
              <w:jc w:val="center"/>
              <w:rPr>
                <w:rFonts w:ascii="Arial" w:hAnsi="Arial" w:cs="Arial"/>
              </w:rPr>
            </w:pPr>
            <w:r>
              <w:rPr>
                <w:rFonts w:ascii="Arial" w:hAnsi="Arial" w:cs="Arial"/>
              </w:rPr>
              <w:t>$52,798</w:t>
            </w:r>
          </w:p>
        </w:tc>
        <w:tc>
          <w:tcPr>
            <w:tcW w:w="1522" w:type="dxa"/>
            <w:vAlign w:val="center"/>
            <w:hideMark/>
          </w:tcPr>
          <w:p w14:paraId="128E3DF0" w14:textId="77777777" w:rsidR="00DD48C4" w:rsidRDefault="00DD48C4" w:rsidP="00DD48C4">
            <w:pPr>
              <w:spacing w:line="240" w:lineRule="auto"/>
              <w:jc w:val="center"/>
              <w:rPr>
                <w:rFonts w:ascii="Arial" w:hAnsi="Arial" w:cs="Arial"/>
              </w:rPr>
            </w:pPr>
            <w:r>
              <w:rPr>
                <w:rFonts w:ascii="Arial" w:hAnsi="Arial" w:cs="Arial"/>
              </w:rPr>
              <w:t>$60,340</w:t>
            </w:r>
          </w:p>
        </w:tc>
        <w:tc>
          <w:tcPr>
            <w:tcW w:w="1523" w:type="dxa"/>
            <w:vAlign w:val="center"/>
            <w:hideMark/>
          </w:tcPr>
          <w:p w14:paraId="75EAE4BE" w14:textId="77777777" w:rsidR="00DD48C4" w:rsidRDefault="00DD48C4" w:rsidP="00DD48C4">
            <w:pPr>
              <w:spacing w:line="240" w:lineRule="auto"/>
              <w:jc w:val="center"/>
              <w:rPr>
                <w:rFonts w:ascii="Arial" w:hAnsi="Arial" w:cs="Arial"/>
              </w:rPr>
            </w:pPr>
            <w:r>
              <w:rPr>
                <w:rFonts w:ascii="Arial" w:hAnsi="Arial" w:cs="Arial"/>
              </w:rPr>
              <w:t>$90,510</w:t>
            </w:r>
          </w:p>
        </w:tc>
      </w:tr>
      <w:tr w:rsidR="00DD48C4" w14:paraId="6DC4EC4A" w14:textId="77777777" w:rsidTr="009057E0">
        <w:trPr>
          <w:trHeight w:val="411"/>
        </w:trPr>
        <w:tc>
          <w:tcPr>
            <w:tcW w:w="2366" w:type="dxa"/>
            <w:shd w:val="clear" w:color="auto" w:fill="auto"/>
            <w:vAlign w:val="center"/>
            <w:hideMark/>
          </w:tcPr>
          <w:p w14:paraId="3E058E92" w14:textId="77777777" w:rsidR="00DD48C4" w:rsidRDefault="00DD48C4" w:rsidP="00DD48C4">
            <w:pPr>
              <w:spacing w:line="240" w:lineRule="auto"/>
              <w:jc w:val="center"/>
              <w:rPr>
                <w:rFonts w:ascii="Arial" w:hAnsi="Arial" w:cs="Arial"/>
                <w:b/>
                <w:bCs/>
              </w:rPr>
            </w:pPr>
            <w:r>
              <w:rPr>
                <w:rFonts w:ascii="Arial" w:hAnsi="Arial" w:cs="Arial"/>
                <w:b/>
                <w:bCs/>
              </w:rPr>
              <w:t>6</w:t>
            </w:r>
          </w:p>
        </w:tc>
        <w:tc>
          <w:tcPr>
            <w:tcW w:w="1276" w:type="dxa"/>
            <w:vAlign w:val="center"/>
            <w:hideMark/>
          </w:tcPr>
          <w:p w14:paraId="763B5BE4" w14:textId="77777777" w:rsidR="00DD48C4" w:rsidRDefault="00DD48C4" w:rsidP="00DD48C4">
            <w:pPr>
              <w:spacing w:line="240" w:lineRule="auto"/>
              <w:jc w:val="center"/>
              <w:rPr>
                <w:rFonts w:ascii="Arial" w:hAnsi="Arial" w:cs="Arial"/>
              </w:rPr>
            </w:pPr>
            <w:r>
              <w:rPr>
                <w:rFonts w:ascii="Arial" w:hAnsi="Arial" w:cs="Arial"/>
              </w:rPr>
              <w:t>$34,590</w:t>
            </w:r>
          </w:p>
        </w:tc>
        <w:tc>
          <w:tcPr>
            <w:tcW w:w="1422" w:type="dxa"/>
            <w:vAlign w:val="center"/>
            <w:hideMark/>
          </w:tcPr>
          <w:p w14:paraId="5E412666" w14:textId="77777777" w:rsidR="00DD48C4" w:rsidRDefault="00DD48C4" w:rsidP="00DD48C4">
            <w:pPr>
              <w:spacing w:line="240" w:lineRule="auto"/>
              <w:jc w:val="center"/>
              <w:rPr>
                <w:rFonts w:ascii="Arial" w:hAnsi="Arial" w:cs="Arial"/>
              </w:rPr>
            </w:pPr>
            <w:r>
              <w:rPr>
                <w:rFonts w:ascii="Arial" w:hAnsi="Arial" w:cs="Arial"/>
              </w:rPr>
              <w:t>$43,238</w:t>
            </w:r>
          </w:p>
        </w:tc>
        <w:tc>
          <w:tcPr>
            <w:tcW w:w="1406" w:type="dxa"/>
            <w:vAlign w:val="center"/>
            <w:hideMark/>
          </w:tcPr>
          <w:p w14:paraId="046AF88A" w14:textId="77777777" w:rsidR="00DD48C4" w:rsidRDefault="00DD48C4" w:rsidP="00DD48C4">
            <w:pPr>
              <w:spacing w:line="240" w:lineRule="auto"/>
              <w:jc w:val="center"/>
              <w:rPr>
                <w:rFonts w:ascii="Arial" w:hAnsi="Arial" w:cs="Arial"/>
              </w:rPr>
            </w:pPr>
            <w:r>
              <w:rPr>
                <w:rFonts w:ascii="Arial" w:hAnsi="Arial" w:cs="Arial"/>
              </w:rPr>
              <w:t>$51,885</w:t>
            </w:r>
          </w:p>
        </w:tc>
        <w:tc>
          <w:tcPr>
            <w:tcW w:w="1421" w:type="dxa"/>
            <w:vAlign w:val="center"/>
            <w:hideMark/>
          </w:tcPr>
          <w:p w14:paraId="16CD85AD" w14:textId="77777777" w:rsidR="00DD48C4" w:rsidRDefault="00DD48C4" w:rsidP="00DD48C4">
            <w:pPr>
              <w:spacing w:line="240" w:lineRule="auto"/>
              <w:jc w:val="center"/>
              <w:rPr>
                <w:rFonts w:ascii="Arial" w:hAnsi="Arial" w:cs="Arial"/>
              </w:rPr>
            </w:pPr>
            <w:r>
              <w:rPr>
                <w:rFonts w:ascii="Arial" w:hAnsi="Arial" w:cs="Arial"/>
              </w:rPr>
              <w:t>$60,533</w:t>
            </w:r>
          </w:p>
        </w:tc>
        <w:tc>
          <w:tcPr>
            <w:tcW w:w="1522" w:type="dxa"/>
            <w:vAlign w:val="center"/>
            <w:hideMark/>
          </w:tcPr>
          <w:p w14:paraId="658DF285" w14:textId="77777777" w:rsidR="00DD48C4" w:rsidRDefault="00DD48C4" w:rsidP="00DD48C4">
            <w:pPr>
              <w:spacing w:line="240" w:lineRule="auto"/>
              <w:jc w:val="center"/>
              <w:rPr>
                <w:rFonts w:ascii="Arial" w:hAnsi="Arial" w:cs="Arial"/>
              </w:rPr>
            </w:pPr>
            <w:r>
              <w:rPr>
                <w:rFonts w:ascii="Arial" w:hAnsi="Arial" w:cs="Arial"/>
              </w:rPr>
              <w:t>$69,180</w:t>
            </w:r>
          </w:p>
        </w:tc>
        <w:tc>
          <w:tcPr>
            <w:tcW w:w="1523" w:type="dxa"/>
            <w:vAlign w:val="center"/>
            <w:hideMark/>
          </w:tcPr>
          <w:p w14:paraId="119DCCC2" w14:textId="77777777" w:rsidR="00DD48C4" w:rsidRDefault="00DD48C4" w:rsidP="00DD48C4">
            <w:pPr>
              <w:spacing w:line="240" w:lineRule="auto"/>
              <w:jc w:val="center"/>
              <w:rPr>
                <w:rFonts w:ascii="Arial" w:hAnsi="Arial" w:cs="Arial"/>
              </w:rPr>
            </w:pPr>
            <w:r>
              <w:rPr>
                <w:rFonts w:ascii="Arial" w:hAnsi="Arial" w:cs="Arial"/>
              </w:rPr>
              <w:t>$103,770</w:t>
            </w:r>
          </w:p>
        </w:tc>
      </w:tr>
      <w:tr w:rsidR="00DD48C4" w14:paraId="516A9EFA" w14:textId="77777777" w:rsidTr="009057E0">
        <w:trPr>
          <w:trHeight w:val="411"/>
        </w:trPr>
        <w:tc>
          <w:tcPr>
            <w:tcW w:w="2366" w:type="dxa"/>
            <w:shd w:val="clear" w:color="auto" w:fill="auto"/>
            <w:vAlign w:val="center"/>
            <w:hideMark/>
          </w:tcPr>
          <w:p w14:paraId="36A9CD77" w14:textId="77777777" w:rsidR="00DD48C4" w:rsidRDefault="00DD48C4" w:rsidP="00DD48C4">
            <w:pPr>
              <w:spacing w:line="240" w:lineRule="auto"/>
              <w:jc w:val="center"/>
              <w:rPr>
                <w:rFonts w:ascii="Arial" w:hAnsi="Arial" w:cs="Arial"/>
                <w:b/>
                <w:bCs/>
              </w:rPr>
            </w:pPr>
            <w:r>
              <w:rPr>
                <w:rFonts w:ascii="Arial" w:hAnsi="Arial" w:cs="Arial"/>
                <w:b/>
                <w:bCs/>
              </w:rPr>
              <w:t>7</w:t>
            </w:r>
          </w:p>
        </w:tc>
        <w:tc>
          <w:tcPr>
            <w:tcW w:w="1276" w:type="dxa"/>
            <w:vAlign w:val="center"/>
            <w:hideMark/>
          </w:tcPr>
          <w:p w14:paraId="2B3C2E5D" w14:textId="77777777" w:rsidR="00DD48C4" w:rsidRDefault="00DD48C4" w:rsidP="00DD48C4">
            <w:pPr>
              <w:spacing w:line="240" w:lineRule="auto"/>
              <w:jc w:val="center"/>
              <w:rPr>
                <w:rFonts w:ascii="Arial" w:hAnsi="Arial" w:cs="Arial"/>
              </w:rPr>
            </w:pPr>
            <w:r>
              <w:rPr>
                <w:rFonts w:ascii="Arial" w:hAnsi="Arial" w:cs="Arial"/>
              </w:rPr>
              <w:t>$39,010</w:t>
            </w:r>
          </w:p>
        </w:tc>
        <w:tc>
          <w:tcPr>
            <w:tcW w:w="1422" w:type="dxa"/>
            <w:vAlign w:val="center"/>
            <w:hideMark/>
          </w:tcPr>
          <w:p w14:paraId="3ECB8159" w14:textId="77777777" w:rsidR="00DD48C4" w:rsidRDefault="00DD48C4" w:rsidP="00DD48C4">
            <w:pPr>
              <w:spacing w:line="240" w:lineRule="auto"/>
              <w:jc w:val="center"/>
              <w:rPr>
                <w:rFonts w:ascii="Arial" w:hAnsi="Arial" w:cs="Arial"/>
              </w:rPr>
            </w:pPr>
            <w:r>
              <w:rPr>
                <w:rFonts w:ascii="Arial" w:hAnsi="Arial" w:cs="Arial"/>
              </w:rPr>
              <w:t>$48,763</w:t>
            </w:r>
          </w:p>
        </w:tc>
        <w:tc>
          <w:tcPr>
            <w:tcW w:w="1406" w:type="dxa"/>
            <w:vAlign w:val="center"/>
            <w:hideMark/>
          </w:tcPr>
          <w:p w14:paraId="202E0BD3" w14:textId="77777777" w:rsidR="00DD48C4" w:rsidRDefault="00DD48C4" w:rsidP="00DD48C4">
            <w:pPr>
              <w:spacing w:line="240" w:lineRule="auto"/>
              <w:jc w:val="center"/>
              <w:rPr>
                <w:rFonts w:ascii="Arial" w:hAnsi="Arial" w:cs="Arial"/>
              </w:rPr>
            </w:pPr>
            <w:r>
              <w:rPr>
                <w:rFonts w:ascii="Arial" w:hAnsi="Arial" w:cs="Arial"/>
              </w:rPr>
              <w:t>$58,515</w:t>
            </w:r>
          </w:p>
        </w:tc>
        <w:tc>
          <w:tcPr>
            <w:tcW w:w="1421" w:type="dxa"/>
            <w:vAlign w:val="center"/>
            <w:hideMark/>
          </w:tcPr>
          <w:p w14:paraId="218864FC" w14:textId="77777777" w:rsidR="00DD48C4" w:rsidRDefault="00DD48C4" w:rsidP="00DD48C4">
            <w:pPr>
              <w:spacing w:line="240" w:lineRule="auto"/>
              <w:jc w:val="center"/>
              <w:rPr>
                <w:rFonts w:ascii="Arial" w:hAnsi="Arial" w:cs="Arial"/>
              </w:rPr>
            </w:pPr>
            <w:r>
              <w:rPr>
                <w:rFonts w:ascii="Arial" w:hAnsi="Arial" w:cs="Arial"/>
              </w:rPr>
              <w:t>$68,268</w:t>
            </w:r>
          </w:p>
        </w:tc>
        <w:tc>
          <w:tcPr>
            <w:tcW w:w="1522" w:type="dxa"/>
            <w:vAlign w:val="center"/>
            <w:hideMark/>
          </w:tcPr>
          <w:p w14:paraId="0896EE64" w14:textId="77777777" w:rsidR="00DD48C4" w:rsidRDefault="00DD48C4" w:rsidP="00DD48C4">
            <w:pPr>
              <w:spacing w:line="240" w:lineRule="auto"/>
              <w:jc w:val="center"/>
              <w:rPr>
                <w:rFonts w:ascii="Arial" w:hAnsi="Arial" w:cs="Arial"/>
              </w:rPr>
            </w:pPr>
            <w:r>
              <w:rPr>
                <w:rFonts w:ascii="Arial" w:hAnsi="Arial" w:cs="Arial"/>
              </w:rPr>
              <w:t>$78,020</w:t>
            </w:r>
          </w:p>
        </w:tc>
        <w:tc>
          <w:tcPr>
            <w:tcW w:w="1523" w:type="dxa"/>
            <w:vAlign w:val="center"/>
            <w:hideMark/>
          </w:tcPr>
          <w:p w14:paraId="214439D0" w14:textId="77777777" w:rsidR="00DD48C4" w:rsidRDefault="00DD48C4" w:rsidP="00DD48C4">
            <w:pPr>
              <w:spacing w:line="240" w:lineRule="auto"/>
              <w:jc w:val="center"/>
              <w:rPr>
                <w:rFonts w:ascii="Arial" w:hAnsi="Arial" w:cs="Arial"/>
              </w:rPr>
            </w:pPr>
            <w:r>
              <w:rPr>
                <w:rFonts w:ascii="Arial" w:hAnsi="Arial" w:cs="Arial"/>
              </w:rPr>
              <w:t>$117,030</w:t>
            </w:r>
          </w:p>
        </w:tc>
      </w:tr>
      <w:tr w:rsidR="00DD48C4" w14:paraId="1AF55ACC" w14:textId="77777777" w:rsidTr="009057E0">
        <w:trPr>
          <w:trHeight w:val="411"/>
        </w:trPr>
        <w:tc>
          <w:tcPr>
            <w:tcW w:w="2366" w:type="dxa"/>
            <w:shd w:val="clear" w:color="auto" w:fill="auto"/>
            <w:vAlign w:val="center"/>
            <w:hideMark/>
          </w:tcPr>
          <w:p w14:paraId="0261C26D" w14:textId="77777777" w:rsidR="00DD48C4" w:rsidRDefault="00DD48C4" w:rsidP="00DD48C4">
            <w:pPr>
              <w:spacing w:line="240" w:lineRule="auto"/>
              <w:jc w:val="center"/>
              <w:rPr>
                <w:rFonts w:ascii="Arial" w:hAnsi="Arial" w:cs="Arial"/>
                <w:b/>
                <w:bCs/>
              </w:rPr>
            </w:pPr>
            <w:r>
              <w:rPr>
                <w:rFonts w:ascii="Arial" w:hAnsi="Arial" w:cs="Arial"/>
                <w:b/>
                <w:bCs/>
              </w:rPr>
              <w:t>8</w:t>
            </w:r>
          </w:p>
        </w:tc>
        <w:tc>
          <w:tcPr>
            <w:tcW w:w="1276" w:type="dxa"/>
            <w:vAlign w:val="center"/>
            <w:hideMark/>
          </w:tcPr>
          <w:p w14:paraId="7B6C8EC2" w14:textId="77777777" w:rsidR="00DD48C4" w:rsidRDefault="00DD48C4" w:rsidP="00DD48C4">
            <w:pPr>
              <w:spacing w:line="240" w:lineRule="auto"/>
              <w:jc w:val="center"/>
              <w:rPr>
                <w:rFonts w:ascii="Arial" w:hAnsi="Arial" w:cs="Arial"/>
              </w:rPr>
            </w:pPr>
            <w:r>
              <w:rPr>
                <w:rFonts w:ascii="Arial" w:hAnsi="Arial" w:cs="Arial"/>
              </w:rPr>
              <w:t>$43,430</w:t>
            </w:r>
          </w:p>
        </w:tc>
        <w:tc>
          <w:tcPr>
            <w:tcW w:w="1422" w:type="dxa"/>
            <w:vAlign w:val="center"/>
            <w:hideMark/>
          </w:tcPr>
          <w:p w14:paraId="0EADAD68" w14:textId="77777777" w:rsidR="00DD48C4" w:rsidRDefault="00DD48C4" w:rsidP="00DD48C4">
            <w:pPr>
              <w:spacing w:line="240" w:lineRule="auto"/>
              <w:jc w:val="center"/>
              <w:rPr>
                <w:rFonts w:ascii="Arial" w:hAnsi="Arial" w:cs="Arial"/>
              </w:rPr>
            </w:pPr>
            <w:r>
              <w:rPr>
                <w:rFonts w:ascii="Arial" w:hAnsi="Arial" w:cs="Arial"/>
              </w:rPr>
              <w:t>$54,288</w:t>
            </w:r>
          </w:p>
        </w:tc>
        <w:tc>
          <w:tcPr>
            <w:tcW w:w="1406" w:type="dxa"/>
            <w:vAlign w:val="center"/>
            <w:hideMark/>
          </w:tcPr>
          <w:p w14:paraId="37E21BD0" w14:textId="77777777" w:rsidR="00DD48C4" w:rsidRDefault="00DD48C4" w:rsidP="00DD48C4">
            <w:pPr>
              <w:spacing w:line="240" w:lineRule="auto"/>
              <w:jc w:val="center"/>
              <w:rPr>
                <w:rFonts w:ascii="Arial" w:hAnsi="Arial" w:cs="Arial"/>
              </w:rPr>
            </w:pPr>
            <w:r>
              <w:rPr>
                <w:rFonts w:ascii="Arial" w:hAnsi="Arial" w:cs="Arial"/>
              </w:rPr>
              <w:t>$65,145</w:t>
            </w:r>
          </w:p>
        </w:tc>
        <w:tc>
          <w:tcPr>
            <w:tcW w:w="1421" w:type="dxa"/>
            <w:vAlign w:val="center"/>
            <w:hideMark/>
          </w:tcPr>
          <w:p w14:paraId="7851DAC4" w14:textId="77777777" w:rsidR="00DD48C4" w:rsidRDefault="00DD48C4" w:rsidP="00DD48C4">
            <w:pPr>
              <w:spacing w:line="240" w:lineRule="auto"/>
              <w:jc w:val="center"/>
              <w:rPr>
                <w:rFonts w:ascii="Arial" w:hAnsi="Arial" w:cs="Arial"/>
              </w:rPr>
            </w:pPr>
            <w:r>
              <w:rPr>
                <w:rFonts w:ascii="Arial" w:hAnsi="Arial" w:cs="Arial"/>
              </w:rPr>
              <w:t>$76,003</w:t>
            </w:r>
          </w:p>
        </w:tc>
        <w:tc>
          <w:tcPr>
            <w:tcW w:w="1522" w:type="dxa"/>
            <w:vAlign w:val="center"/>
            <w:hideMark/>
          </w:tcPr>
          <w:p w14:paraId="77429A18" w14:textId="77777777" w:rsidR="00DD48C4" w:rsidRDefault="00DD48C4" w:rsidP="00DD48C4">
            <w:pPr>
              <w:spacing w:line="240" w:lineRule="auto"/>
              <w:jc w:val="center"/>
              <w:rPr>
                <w:rFonts w:ascii="Arial" w:hAnsi="Arial" w:cs="Arial"/>
              </w:rPr>
            </w:pPr>
            <w:r>
              <w:rPr>
                <w:rFonts w:ascii="Arial" w:hAnsi="Arial" w:cs="Arial"/>
              </w:rPr>
              <w:t>$86,860</w:t>
            </w:r>
          </w:p>
        </w:tc>
        <w:tc>
          <w:tcPr>
            <w:tcW w:w="1523" w:type="dxa"/>
            <w:vAlign w:val="center"/>
            <w:hideMark/>
          </w:tcPr>
          <w:p w14:paraId="511E8587" w14:textId="77777777" w:rsidR="00DD48C4" w:rsidRDefault="00DD48C4" w:rsidP="00DD48C4">
            <w:pPr>
              <w:spacing w:line="240" w:lineRule="auto"/>
              <w:jc w:val="center"/>
              <w:rPr>
                <w:rFonts w:ascii="Arial" w:hAnsi="Arial" w:cs="Arial"/>
              </w:rPr>
            </w:pPr>
            <w:r>
              <w:rPr>
                <w:rFonts w:ascii="Arial" w:hAnsi="Arial" w:cs="Arial"/>
              </w:rPr>
              <w:t>$130,290</w:t>
            </w:r>
          </w:p>
        </w:tc>
      </w:tr>
      <w:tr w:rsidR="00DD48C4" w14:paraId="2433AD7B" w14:textId="77777777" w:rsidTr="00DD48C4">
        <w:trPr>
          <w:trHeight w:val="411"/>
        </w:trPr>
        <w:tc>
          <w:tcPr>
            <w:tcW w:w="2366" w:type="dxa"/>
            <w:shd w:val="clear" w:color="auto" w:fill="C5E0B3" w:themeFill="accent6" w:themeFillTint="66"/>
            <w:vAlign w:val="center"/>
            <w:hideMark/>
          </w:tcPr>
          <w:p w14:paraId="51A8F3EA" w14:textId="77777777" w:rsidR="00DD48C4" w:rsidRDefault="00DD48C4" w:rsidP="00DD48C4">
            <w:pPr>
              <w:spacing w:line="240" w:lineRule="auto"/>
              <w:jc w:val="center"/>
              <w:rPr>
                <w:rFonts w:ascii="Arial" w:hAnsi="Arial" w:cs="Arial"/>
                <w:b/>
                <w:bCs/>
              </w:rPr>
            </w:pPr>
            <w:r>
              <w:rPr>
                <w:rFonts w:ascii="Arial" w:hAnsi="Arial" w:cs="Arial"/>
                <w:b/>
                <w:bCs/>
              </w:rPr>
              <w:t>Fee Reduction</w:t>
            </w:r>
          </w:p>
        </w:tc>
        <w:tc>
          <w:tcPr>
            <w:tcW w:w="1276" w:type="dxa"/>
            <w:shd w:val="clear" w:color="auto" w:fill="C5E0B3" w:themeFill="accent6" w:themeFillTint="66"/>
            <w:vAlign w:val="center"/>
            <w:hideMark/>
          </w:tcPr>
          <w:p w14:paraId="59A22D80" w14:textId="77777777" w:rsidR="00DD48C4" w:rsidRDefault="00DD48C4" w:rsidP="00DD48C4">
            <w:pPr>
              <w:spacing w:line="240" w:lineRule="auto"/>
              <w:jc w:val="center"/>
              <w:rPr>
                <w:rFonts w:ascii="Arial" w:hAnsi="Arial" w:cs="Arial"/>
              </w:rPr>
            </w:pPr>
            <w:r>
              <w:rPr>
                <w:rFonts w:ascii="Arial" w:hAnsi="Arial" w:cs="Arial"/>
              </w:rPr>
              <w:t>~ 80%</w:t>
            </w:r>
          </w:p>
        </w:tc>
        <w:tc>
          <w:tcPr>
            <w:tcW w:w="1422" w:type="dxa"/>
            <w:shd w:val="clear" w:color="auto" w:fill="C5E0B3" w:themeFill="accent6" w:themeFillTint="66"/>
            <w:vAlign w:val="center"/>
            <w:hideMark/>
          </w:tcPr>
          <w:p w14:paraId="3DB86B01" w14:textId="77777777" w:rsidR="00DD48C4" w:rsidRDefault="00DD48C4" w:rsidP="00DD48C4">
            <w:pPr>
              <w:spacing w:line="240" w:lineRule="auto"/>
              <w:jc w:val="center"/>
              <w:rPr>
                <w:rFonts w:ascii="Arial" w:hAnsi="Arial" w:cs="Arial"/>
              </w:rPr>
            </w:pPr>
            <w:r>
              <w:rPr>
                <w:rFonts w:ascii="Arial" w:hAnsi="Arial" w:cs="Arial"/>
              </w:rPr>
              <w:t>~ 75%</w:t>
            </w:r>
          </w:p>
        </w:tc>
        <w:tc>
          <w:tcPr>
            <w:tcW w:w="1406" w:type="dxa"/>
            <w:shd w:val="clear" w:color="auto" w:fill="C5E0B3" w:themeFill="accent6" w:themeFillTint="66"/>
            <w:vAlign w:val="center"/>
            <w:hideMark/>
          </w:tcPr>
          <w:p w14:paraId="66EDE798" w14:textId="77777777" w:rsidR="00DD48C4" w:rsidRDefault="00DD48C4" w:rsidP="00DD48C4">
            <w:pPr>
              <w:spacing w:line="240" w:lineRule="auto"/>
              <w:jc w:val="center"/>
              <w:rPr>
                <w:rFonts w:ascii="Arial" w:hAnsi="Arial" w:cs="Arial"/>
              </w:rPr>
            </w:pPr>
            <w:r>
              <w:rPr>
                <w:rFonts w:ascii="Arial" w:hAnsi="Arial" w:cs="Arial"/>
              </w:rPr>
              <w:t>~ 70%</w:t>
            </w:r>
          </w:p>
        </w:tc>
        <w:tc>
          <w:tcPr>
            <w:tcW w:w="1421" w:type="dxa"/>
            <w:shd w:val="clear" w:color="auto" w:fill="C5E0B3" w:themeFill="accent6" w:themeFillTint="66"/>
            <w:vAlign w:val="center"/>
            <w:hideMark/>
          </w:tcPr>
          <w:p w14:paraId="4FDA9114" w14:textId="77777777" w:rsidR="00DD48C4" w:rsidRDefault="00DD48C4" w:rsidP="00DD48C4">
            <w:pPr>
              <w:spacing w:line="240" w:lineRule="auto"/>
              <w:jc w:val="center"/>
              <w:rPr>
                <w:rFonts w:ascii="Arial" w:hAnsi="Arial" w:cs="Arial"/>
              </w:rPr>
            </w:pPr>
            <w:r>
              <w:rPr>
                <w:rFonts w:ascii="Arial" w:hAnsi="Arial" w:cs="Arial"/>
              </w:rPr>
              <w:t>~ 65%</w:t>
            </w:r>
          </w:p>
        </w:tc>
        <w:tc>
          <w:tcPr>
            <w:tcW w:w="1522" w:type="dxa"/>
            <w:shd w:val="clear" w:color="auto" w:fill="C5E0B3" w:themeFill="accent6" w:themeFillTint="66"/>
            <w:vAlign w:val="center"/>
            <w:hideMark/>
          </w:tcPr>
          <w:p w14:paraId="0EFC8476" w14:textId="77777777" w:rsidR="00DD48C4" w:rsidRDefault="00DD48C4" w:rsidP="00DD48C4">
            <w:pPr>
              <w:spacing w:line="240" w:lineRule="auto"/>
              <w:jc w:val="center"/>
              <w:rPr>
                <w:rFonts w:ascii="Arial" w:hAnsi="Arial" w:cs="Arial"/>
              </w:rPr>
            </w:pPr>
            <w:r>
              <w:rPr>
                <w:rFonts w:ascii="Arial" w:hAnsi="Arial" w:cs="Arial"/>
              </w:rPr>
              <w:t>~ 60%</w:t>
            </w:r>
          </w:p>
        </w:tc>
        <w:tc>
          <w:tcPr>
            <w:tcW w:w="1523" w:type="dxa"/>
            <w:shd w:val="clear" w:color="auto" w:fill="C5E0B3" w:themeFill="accent6" w:themeFillTint="66"/>
            <w:vAlign w:val="center"/>
            <w:hideMark/>
          </w:tcPr>
          <w:p w14:paraId="08724E54" w14:textId="77777777" w:rsidR="00DD48C4" w:rsidRDefault="00DD48C4" w:rsidP="00DD48C4">
            <w:pPr>
              <w:spacing w:line="240" w:lineRule="auto"/>
              <w:jc w:val="center"/>
              <w:rPr>
                <w:rFonts w:ascii="Arial" w:hAnsi="Arial" w:cs="Arial"/>
              </w:rPr>
            </w:pPr>
            <w:r>
              <w:rPr>
                <w:rFonts w:ascii="Arial" w:hAnsi="Arial" w:cs="Arial"/>
              </w:rPr>
              <w:t>~ 40%</w:t>
            </w:r>
          </w:p>
        </w:tc>
      </w:tr>
      <w:tr w:rsidR="00DD48C4" w14:paraId="29491D6A" w14:textId="77777777" w:rsidTr="00DD48C4">
        <w:trPr>
          <w:trHeight w:val="411"/>
        </w:trPr>
        <w:tc>
          <w:tcPr>
            <w:tcW w:w="2366" w:type="dxa"/>
            <w:shd w:val="clear" w:color="auto" w:fill="BDD6EE" w:themeFill="accent5" w:themeFillTint="66"/>
            <w:vAlign w:val="center"/>
            <w:hideMark/>
          </w:tcPr>
          <w:p w14:paraId="6D930DAA" w14:textId="77777777" w:rsidR="00DD48C4" w:rsidRDefault="00DD48C4" w:rsidP="00DD48C4">
            <w:pPr>
              <w:spacing w:line="240" w:lineRule="auto"/>
              <w:jc w:val="center"/>
              <w:rPr>
                <w:rFonts w:ascii="Arial" w:hAnsi="Arial" w:cs="Arial"/>
                <w:b/>
                <w:bCs/>
              </w:rPr>
            </w:pPr>
            <w:r>
              <w:rPr>
                <w:rFonts w:ascii="Arial" w:hAnsi="Arial" w:cs="Arial"/>
                <w:b/>
                <w:bCs/>
              </w:rPr>
              <w:t>Minimum</w:t>
            </w:r>
          </w:p>
          <w:p w14:paraId="3D8025A0" w14:textId="77777777" w:rsidR="00DD48C4" w:rsidRDefault="00DD48C4" w:rsidP="00DD48C4">
            <w:pPr>
              <w:spacing w:line="240" w:lineRule="auto"/>
              <w:jc w:val="center"/>
              <w:rPr>
                <w:rFonts w:ascii="Arial" w:hAnsi="Arial" w:cs="Arial"/>
                <w:b/>
                <w:bCs/>
              </w:rPr>
            </w:pPr>
            <w:r>
              <w:rPr>
                <w:rFonts w:ascii="Arial" w:hAnsi="Arial" w:cs="Arial"/>
                <w:b/>
                <w:bCs/>
              </w:rPr>
              <w:t xml:space="preserve">Payment </w:t>
            </w:r>
          </w:p>
          <w:p w14:paraId="78303021" w14:textId="77777777" w:rsidR="00DD48C4" w:rsidRDefault="00DD48C4" w:rsidP="00DD48C4">
            <w:pPr>
              <w:spacing w:line="240" w:lineRule="auto"/>
              <w:jc w:val="center"/>
              <w:rPr>
                <w:rFonts w:ascii="Arial" w:hAnsi="Arial" w:cs="Arial"/>
                <w:b/>
                <w:bCs/>
                <w:u w:val="single"/>
              </w:rPr>
            </w:pPr>
            <w:r w:rsidRPr="002B282A">
              <w:rPr>
                <w:rFonts w:ascii="Arial" w:hAnsi="Arial" w:cs="Arial"/>
                <w:b/>
                <w:bCs/>
                <w:color w:val="C00000"/>
                <w:u w:val="single"/>
              </w:rPr>
              <w:t>Per Se</w:t>
            </w:r>
            <w:r>
              <w:rPr>
                <w:rFonts w:ascii="Arial" w:hAnsi="Arial" w:cs="Arial"/>
                <w:b/>
                <w:bCs/>
                <w:color w:val="C00000"/>
                <w:u w:val="single"/>
              </w:rPr>
              <w:t>ssion</w:t>
            </w:r>
          </w:p>
        </w:tc>
        <w:tc>
          <w:tcPr>
            <w:tcW w:w="1276" w:type="dxa"/>
            <w:shd w:val="clear" w:color="auto" w:fill="BDD6EE" w:themeFill="accent5" w:themeFillTint="66"/>
            <w:vAlign w:val="center"/>
            <w:hideMark/>
          </w:tcPr>
          <w:p w14:paraId="6BB36D5A" w14:textId="77777777" w:rsidR="00DD48C4" w:rsidRDefault="00DD48C4" w:rsidP="00DD48C4">
            <w:pPr>
              <w:spacing w:line="240" w:lineRule="auto"/>
              <w:jc w:val="center"/>
              <w:rPr>
                <w:rFonts w:ascii="Arial" w:hAnsi="Arial" w:cs="Arial"/>
              </w:rPr>
            </w:pPr>
            <w:r>
              <w:rPr>
                <w:rFonts w:ascii="Arial" w:hAnsi="Arial" w:cs="Arial"/>
              </w:rPr>
              <w:t>$15</w:t>
            </w:r>
          </w:p>
        </w:tc>
        <w:tc>
          <w:tcPr>
            <w:tcW w:w="1422" w:type="dxa"/>
            <w:shd w:val="clear" w:color="auto" w:fill="BDD6EE" w:themeFill="accent5" w:themeFillTint="66"/>
            <w:vAlign w:val="center"/>
            <w:hideMark/>
          </w:tcPr>
          <w:p w14:paraId="5D771034" w14:textId="77777777" w:rsidR="00DD48C4" w:rsidRDefault="00DD48C4" w:rsidP="00DD48C4">
            <w:pPr>
              <w:spacing w:line="240" w:lineRule="auto"/>
              <w:jc w:val="center"/>
              <w:rPr>
                <w:rFonts w:ascii="Arial" w:hAnsi="Arial" w:cs="Arial"/>
              </w:rPr>
            </w:pPr>
            <w:r>
              <w:rPr>
                <w:rFonts w:ascii="Arial" w:hAnsi="Arial" w:cs="Arial"/>
              </w:rPr>
              <w:t>$20</w:t>
            </w:r>
          </w:p>
        </w:tc>
        <w:tc>
          <w:tcPr>
            <w:tcW w:w="1406" w:type="dxa"/>
            <w:shd w:val="clear" w:color="auto" w:fill="BDD6EE" w:themeFill="accent5" w:themeFillTint="66"/>
            <w:vAlign w:val="center"/>
            <w:hideMark/>
          </w:tcPr>
          <w:p w14:paraId="3BB57421" w14:textId="77777777" w:rsidR="00DD48C4" w:rsidRDefault="00DD48C4" w:rsidP="00DD48C4">
            <w:pPr>
              <w:spacing w:line="240" w:lineRule="auto"/>
              <w:jc w:val="center"/>
              <w:rPr>
                <w:rFonts w:ascii="Arial" w:hAnsi="Arial" w:cs="Arial"/>
              </w:rPr>
            </w:pPr>
            <w:r>
              <w:rPr>
                <w:rFonts w:ascii="Arial" w:hAnsi="Arial" w:cs="Arial"/>
              </w:rPr>
              <w:t>$25</w:t>
            </w:r>
          </w:p>
        </w:tc>
        <w:tc>
          <w:tcPr>
            <w:tcW w:w="1421" w:type="dxa"/>
            <w:shd w:val="clear" w:color="auto" w:fill="BDD6EE" w:themeFill="accent5" w:themeFillTint="66"/>
            <w:vAlign w:val="center"/>
            <w:hideMark/>
          </w:tcPr>
          <w:p w14:paraId="3B34FCA4" w14:textId="77777777" w:rsidR="00DD48C4" w:rsidRDefault="00DD48C4" w:rsidP="00DD48C4">
            <w:pPr>
              <w:spacing w:line="240" w:lineRule="auto"/>
              <w:jc w:val="center"/>
              <w:rPr>
                <w:rFonts w:ascii="Arial" w:hAnsi="Arial" w:cs="Arial"/>
              </w:rPr>
            </w:pPr>
            <w:r>
              <w:rPr>
                <w:rFonts w:ascii="Arial" w:hAnsi="Arial" w:cs="Arial"/>
              </w:rPr>
              <w:t>$30</w:t>
            </w:r>
          </w:p>
        </w:tc>
        <w:tc>
          <w:tcPr>
            <w:tcW w:w="1522" w:type="dxa"/>
            <w:shd w:val="clear" w:color="auto" w:fill="BDD6EE" w:themeFill="accent5" w:themeFillTint="66"/>
            <w:vAlign w:val="center"/>
            <w:hideMark/>
          </w:tcPr>
          <w:p w14:paraId="7ACCF392" w14:textId="77777777" w:rsidR="00DD48C4" w:rsidRDefault="00DD48C4" w:rsidP="00DD48C4">
            <w:pPr>
              <w:spacing w:line="240" w:lineRule="auto"/>
              <w:jc w:val="center"/>
              <w:rPr>
                <w:rFonts w:ascii="Arial" w:hAnsi="Arial" w:cs="Arial"/>
              </w:rPr>
            </w:pPr>
            <w:r>
              <w:rPr>
                <w:rFonts w:ascii="Arial" w:hAnsi="Arial" w:cs="Arial"/>
              </w:rPr>
              <w:t>$35</w:t>
            </w:r>
          </w:p>
        </w:tc>
        <w:tc>
          <w:tcPr>
            <w:tcW w:w="1523" w:type="dxa"/>
            <w:shd w:val="clear" w:color="auto" w:fill="BDD6EE" w:themeFill="accent5" w:themeFillTint="66"/>
            <w:vAlign w:val="center"/>
            <w:hideMark/>
          </w:tcPr>
          <w:p w14:paraId="23A919A2" w14:textId="77777777" w:rsidR="00DD48C4" w:rsidRDefault="00DD48C4" w:rsidP="00DD48C4">
            <w:pPr>
              <w:spacing w:line="240" w:lineRule="auto"/>
              <w:jc w:val="center"/>
              <w:rPr>
                <w:rFonts w:ascii="Arial" w:hAnsi="Arial" w:cs="Arial"/>
              </w:rPr>
            </w:pPr>
            <w:r>
              <w:rPr>
                <w:rFonts w:ascii="Arial" w:hAnsi="Arial" w:cs="Arial"/>
              </w:rPr>
              <w:t>$50</w:t>
            </w:r>
          </w:p>
        </w:tc>
      </w:tr>
      <w:tr w:rsidR="00DD48C4" w14:paraId="63FF9A39" w14:textId="77777777" w:rsidTr="00DD48C4">
        <w:trPr>
          <w:trHeight w:val="411"/>
        </w:trPr>
        <w:tc>
          <w:tcPr>
            <w:tcW w:w="2366" w:type="dxa"/>
            <w:shd w:val="clear" w:color="auto" w:fill="D7AFFF"/>
            <w:vAlign w:val="center"/>
            <w:hideMark/>
          </w:tcPr>
          <w:p w14:paraId="74FA42DF" w14:textId="77777777" w:rsidR="00DD48C4" w:rsidRDefault="00DD48C4" w:rsidP="00DD48C4">
            <w:pPr>
              <w:spacing w:line="240" w:lineRule="auto"/>
              <w:jc w:val="center"/>
              <w:rPr>
                <w:rFonts w:ascii="Arial" w:hAnsi="Arial" w:cs="Arial"/>
                <w:b/>
                <w:bCs/>
              </w:rPr>
            </w:pPr>
            <w:r>
              <w:rPr>
                <w:rFonts w:ascii="Arial" w:hAnsi="Arial" w:cs="Arial"/>
                <w:b/>
                <w:bCs/>
              </w:rPr>
              <w:t xml:space="preserve">Minimum Monthly Payment </w:t>
            </w:r>
          </w:p>
          <w:p w14:paraId="3FE45D46" w14:textId="77777777" w:rsidR="00DD48C4" w:rsidRDefault="00DD48C4" w:rsidP="00DD48C4">
            <w:pPr>
              <w:spacing w:line="240" w:lineRule="auto"/>
              <w:jc w:val="center"/>
              <w:rPr>
                <w:rFonts w:ascii="Arial" w:hAnsi="Arial" w:cs="Arial"/>
                <w:b/>
                <w:bCs/>
                <w:u w:val="single"/>
              </w:rPr>
            </w:pPr>
            <w:r w:rsidRPr="002B282A">
              <w:rPr>
                <w:rFonts w:ascii="Arial" w:hAnsi="Arial" w:cs="Arial"/>
                <w:b/>
                <w:bCs/>
                <w:color w:val="C00000"/>
                <w:u w:val="single"/>
              </w:rPr>
              <w:t>Per Account</w:t>
            </w:r>
          </w:p>
        </w:tc>
        <w:tc>
          <w:tcPr>
            <w:tcW w:w="1276" w:type="dxa"/>
            <w:shd w:val="clear" w:color="auto" w:fill="D7AFFF"/>
            <w:vAlign w:val="center"/>
            <w:hideMark/>
          </w:tcPr>
          <w:p w14:paraId="36DB0E70" w14:textId="77777777" w:rsidR="00DD48C4" w:rsidRDefault="00DD48C4" w:rsidP="00DD48C4">
            <w:pPr>
              <w:spacing w:line="240" w:lineRule="auto"/>
              <w:jc w:val="center"/>
              <w:rPr>
                <w:rFonts w:ascii="Arial" w:hAnsi="Arial" w:cs="Arial"/>
              </w:rPr>
            </w:pPr>
            <w:r>
              <w:rPr>
                <w:rFonts w:ascii="Arial" w:hAnsi="Arial" w:cs="Arial"/>
              </w:rPr>
              <w:t>$40</w:t>
            </w:r>
          </w:p>
        </w:tc>
        <w:tc>
          <w:tcPr>
            <w:tcW w:w="1422" w:type="dxa"/>
            <w:shd w:val="clear" w:color="auto" w:fill="D7AFFF"/>
            <w:vAlign w:val="center"/>
            <w:hideMark/>
          </w:tcPr>
          <w:p w14:paraId="0CC5A785" w14:textId="77777777" w:rsidR="00DD48C4" w:rsidRDefault="00DD48C4" w:rsidP="00DD48C4">
            <w:pPr>
              <w:spacing w:line="240" w:lineRule="auto"/>
              <w:jc w:val="center"/>
              <w:rPr>
                <w:rFonts w:ascii="Arial" w:hAnsi="Arial" w:cs="Arial"/>
              </w:rPr>
            </w:pPr>
            <w:r>
              <w:rPr>
                <w:rFonts w:ascii="Arial" w:hAnsi="Arial" w:cs="Arial"/>
              </w:rPr>
              <w:t>$45</w:t>
            </w:r>
          </w:p>
        </w:tc>
        <w:tc>
          <w:tcPr>
            <w:tcW w:w="1406" w:type="dxa"/>
            <w:shd w:val="clear" w:color="auto" w:fill="D7AFFF"/>
            <w:vAlign w:val="center"/>
            <w:hideMark/>
          </w:tcPr>
          <w:p w14:paraId="15B86213" w14:textId="77777777" w:rsidR="00DD48C4" w:rsidRDefault="00DD48C4" w:rsidP="00DD48C4">
            <w:pPr>
              <w:spacing w:line="240" w:lineRule="auto"/>
              <w:jc w:val="center"/>
              <w:rPr>
                <w:rFonts w:ascii="Arial" w:hAnsi="Arial" w:cs="Arial"/>
              </w:rPr>
            </w:pPr>
            <w:r>
              <w:rPr>
                <w:rFonts w:ascii="Arial" w:hAnsi="Arial" w:cs="Arial"/>
              </w:rPr>
              <w:t>$50</w:t>
            </w:r>
          </w:p>
        </w:tc>
        <w:tc>
          <w:tcPr>
            <w:tcW w:w="1421" w:type="dxa"/>
            <w:shd w:val="clear" w:color="auto" w:fill="D7AFFF"/>
            <w:vAlign w:val="center"/>
            <w:hideMark/>
          </w:tcPr>
          <w:p w14:paraId="5D9734B0" w14:textId="77777777" w:rsidR="00DD48C4" w:rsidRDefault="00DD48C4" w:rsidP="00DD48C4">
            <w:pPr>
              <w:spacing w:line="240" w:lineRule="auto"/>
              <w:jc w:val="center"/>
              <w:rPr>
                <w:rFonts w:ascii="Arial" w:hAnsi="Arial" w:cs="Arial"/>
              </w:rPr>
            </w:pPr>
            <w:r>
              <w:rPr>
                <w:rFonts w:ascii="Arial" w:hAnsi="Arial" w:cs="Arial"/>
              </w:rPr>
              <w:t>$55</w:t>
            </w:r>
          </w:p>
        </w:tc>
        <w:tc>
          <w:tcPr>
            <w:tcW w:w="1522" w:type="dxa"/>
            <w:shd w:val="clear" w:color="auto" w:fill="D7AFFF"/>
            <w:vAlign w:val="center"/>
            <w:hideMark/>
          </w:tcPr>
          <w:p w14:paraId="0CCD3036" w14:textId="77777777" w:rsidR="00DD48C4" w:rsidRDefault="00DD48C4" w:rsidP="00DD48C4">
            <w:pPr>
              <w:spacing w:line="240" w:lineRule="auto"/>
              <w:jc w:val="center"/>
              <w:rPr>
                <w:rFonts w:ascii="Arial" w:hAnsi="Arial" w:cs="Arial"/>
              </w:rPr>
            </w:pPr>
            <w:r>
              <w:rPr>
                <w:rFonts w:ascii="Arial" w:hAnsi="Arial" w:cs="Arial"/>
              </w:rPr>
              <w:t>$60</w:t>
            </w:r>
          </w:p>
        </w:tc>
        <w:tc>
          <w:tcPr>
            <w:tcW w:w="1523" w:type="dxa"/>
            <w:shd w:val="clear" w:color="auto" w:fill="D7AFFF"/>
            <w:vAlign w:val="center"/>
            <w:hideMark/>
          </w:tcPr>
          <w:p w14:paraId="36BF4D27" w14:textId="77777777" w:rsidR="00DD48C4" w:rsidRDefault="00DD48C4" w:rsidP="00DD48C4">
            <w:pPr>
              <w:spacing w:line="240" w:lineRule="auto"/>
              <w:jc w:val="center"/>
              <w:rPr>
                <w:rFonts w:ascii="Arial" w:hAnsi="Arial" w:cs="Arial"/>
              </w:rPr>
            </w:pPr>
            <w:r>
              <w:rPr>
                <w:rFonts w:ascii="Arial" w:hAnsi="Arial" w:cs="Arial"/>
              </w:rPr>
              <w:t>$80</w:t>
            </w:r>
          </w:p>
        </w:tc>
      </w:tr>
      <w:tr w:rsidR="00DD48C4" w14:paraId="7BC11A28" w14:textId="77777777" w:rsidTr="00DD48C4">
        <w:trPr>
          <w:trHeight w:val="411"/>
        </w:trPr>
        <w:tc>
          <w:tcPr>
            <w:tcW w:w="2366" w:type="dxa"/>
            <w:shd w:val="clear" w:color="auto" w:fill="FFCCFF"/>
            <w:vAlign w:val="center"/>
            <w:hideMark/>
          </w:tcPr>
          <w:p w14:paraId="5FCC5A5E" w14:textId="77777777" w:rsidR="00DD48C4" w:rsidRDefault="00DD48C4" w:rsidP="00DD48C4">
            <w:pPr>
              <w:spacing w:line="240" w:lineRule="auto"/>
              <w:jc w:val="center"/>
              <w:rPr>
                <w:rFonts w:ascii="Arial" w:hAnsi="Arial" w:cs="Arial"/>
                <w:b/>
                <w:bCs/>
              </w:rPr>
            </w:pPr>
            <w:r>
              <w:rPr>
                <w:rFonts w:ascii="Arial" w:hAnsi="Arial" w:cs="Arial"/>
                <w:b/>
                <w:bCs/>
              </w:rPr>
              <w:t xml:space="preserve">Minimum Monthly Payment </w:t>
            </w:r>
          </w:p>
          <w:p w14:paraId="3DB3A3F0" w14:textId="77777777" w:rsidR="00DD48C4" w:rsidRDefault="00DD48C4" w:rsidP="00DD48C4">
            <w:pPr>
              <w:spacing w:line="240" w:lineRule="auto"/>
              <w:jc w:val="center"/>
              <w:rPr>
                <w:rFonts w:ascii="Arial" w:hAnsi="Arial" w:cs="Arial"/>
                <w:b/>
                <w:bCs/>
                <w:u w:val="single"/>
              </w:rPr>
            </w:pPr>
            <w:r w:rsidRPr="002B282A">
              <w:rPr>
                <w:rFonts w:ascii="Arial" w:hAnsi="Arial" w:cs="Arial"/>
                <w:b/>
                <w:bCs/>
                <w:color w:val="C00000"/>
                <w:u w:val="single"/>
              </w:rPr>
              <w:t>Per Package*</w:t>
            </w:r>
          </w:p>
        </w:tc>
        <w:tc>
          <w:tcPr>
            <w:tcW w:w="1276" w:type="dxa"/>
            <w:shd w:val="clear" w:color="auto" w:fill="FFCCFF"/>
            <w:vAlign w:val="center"/>
            <w:hideMark/>
          </w:tcPr>
          <w:p w14:paraId="2FA4F539" w14:textId="77777777" w:rsidR="00DD48C4" w:rsidRDefault="00DD48C4" w:rsidP="00DD48C4">
            <w:pPr>
              <w:spacing w:line="240" w:lineRule="auto"/>
              <w:jc w:val="center"/>
              <w:rPr>
                <w:rFonts w:ascii="Arial" w:hAnsi="Arial" w:cs="Arial"/>
              </w:rPr>
            </w:pPr>
            <w:r>
              <w:rPr>
                <w:rFonts w:ascii="Arial" w:hAnsi="Arial" w:cs="Arial"/>
              </w:rPr>
              <w:t>$50</w:t>
            </w:r>
          </w:p>
        </w:tc>
        <w:tc>
          <w:tcPr>
            <w:tcW w:w="1422" w:type="dxa"/>
            <w:shd w:val="clear" w:color="auto" w:fill="FFCCFF"/>
            <w:vAlign w:val="center"/>
            <w:hideMark/>
          </w:tcPr>
          <w:p w14:paraId="666046AC" w14:textId="77777777" w:rsidR="00DD48C4" w:rsidRDefault="00DD48C4" w:rsidP="00DD48C4">
            <w:pPr>
              <w:spacing w:line="240" w:lineRule="auto"/>
              <w:jc w:val="center"/>
              <w:rPr>
                <w:rFonts w:ascii="Arial" w:hAnsi="Arial" w:cs="Arial"/>
              </w:rPr>
            </w:pPr>
            <w:r>
              <w:rPr>
                <w:rFonts w:ascii="Arial" w:hAnsi="Arial" w:cs="Arial"/>
              </w:rPr>
              <w:t>$55</w:t>
            </w:r>
          </w:p>
        </w:tc>
        <w:tc>
          <w:tcPr>
            <w:tcW w:w="1406" w:type="dxa"/>
            <w:shd w:val="clear" w:color="auto" w:fill="FFCCFF"/>
            <w:vAlign w:val="center"/>
            <w:hideMark/>
          </w:tcPr>
          <w:p w14:paraId="168432D1" w14:textId="77777777" w:rsidR="00DD48C4" w:rsidRDefault="00DD48C4" w:rsidP="00DD48C4">
            <w:pPr>
              <w:spacing w:line="240" w:lineRule="auto"/>
              <w:jc w:val="center"/>
              <w:rPr>
                <w:rFonts w:ascii="Arial" w:hAnsi="Arial" w:cs="Arial"/>
              </w:rPr>
            </w:pPr>
            <w:r>
              <w:rPr>
                <w:rFonts w:ascii="Arial" w:hAnsi="Arial" w:cs="Arial"/>
              </w:rPr>
              <w:t>$60</w:t>
            </w:r>
          </w:p>
        </w:tc>
        <w:tc>
          <w:tcPr>
            <w:tcW w:w="1421" w:type="dxa"/>
            <w:shd w:val="clear" w:color="auto" w:fill="FFCCFF"/>
            <w:vAlign w:val="center"/>
            <w:hideMark/>
          </w:tcPr>
          <w:p w14:paraId="689E38D7" w14:textId="77777777" w:rsidR="00DD48C4" w:rsidRDefault="00DD48C4" w:rsidP="00DD48C4">
            <w:pPr>
              <w:spacing w:line="240" w:lineRule="auto"/>
              <w:jc w:val="center"/>
              <w:rPr>
                <w:rFonts w:ascii="Arial" w:hAnsi="Arial" w:cs="Arial"/>
              </w:rPr>
            </w:pPr>
            <w:r>
              <w:rPr>
                <w:rFonts w:ascii="Arial" w:hAnsi="Arial" w:cs="Arial"/>
              </w:rPr>
              <w:t>$65</w:t>
            </w:r>
          </w:p>
        </w:tc>
        <w:tc>
          <w:tcPr>
            <w:tcW w:w="1522" w:type="dxa"/>
            <w:shd w:val="clear" w:color="auto" w:fill="FFCCFF"/>
            <w:vAlign w:val="center"/>
            <w:hideMark/>
          </w:tcPr>
          <w:p w14:paraId="18F783CC" w14:textId="77777777" w:rsidR="00DD48C4" w:rsidRDefault="00DD48C4" w:rsidP="00DD48C4">
            <w:pPr>
              <w:spacing w:line="240" w:lineRule="auto"/>
              <w:jc w:val="center"/>
              <w:rPr>
                <w:rFonts w:ascii="Arial" w:hAnsi="Arial" w:cs="Arial"/>
              </w:rPr>
            </w:pPr>
            <w:r>
              <w:rPr>
                <w:rFonts w:ascii="Arial" w:hAnsi="Arial" w:cs="Arial"/>
              </w:rPr>
              <w:t>$70</w:t>
            </w:r>
          </w:p>
        </w:tc>
        <w:tc>
          <w:tcPr>
            <w:tcW w:w="1523" w:type="dxa"/>
            <w:shd w:val="clear" w:color="auto" w:fill="FFCCFF"/>
            <w:vAlign w:val="center"/>
            <w:hideMark/>
          </w:tcPr>
          <w:p w14:paraId="6A87EDF7" w14:textId="77777777" w:rsidR="00DD48C4" w:rsidRDefault="00DD48C4" w:rsidP="00DD48C4">
            <w:pPr>
              <w:spacing w:line="240" w:lineRule="auto"/>
              <w:jc w:val="center"/>
              <w:rPr>
                <w:rFonts w:ascii="Arial" w:hAnsi="Arial" w:cs="Arial"/>
              </w:rPr>
            </w:pPr>
            <w:r>
              <w:rPr>
                <w:rFonts w:ascii="Arial" w:hAnsi="Arial" w:cs="Arial"/>
              </w:rPr>
              <w:t>$100</w:t>
            </w:r>
          </w:p>
        </w:tc>
      </w:tr>
      <w:tr w:rsidR="00DD48C4" w14:paraId="61FD1D3D" w14:textId="77777777" w:rsidTr="00DD48C4">
        <w:trPr>
          <w:trHeight w:val="1313"/>
        </w:trPr>
        <w:tc>
          <w:tcPr>
            <w:tcW w:w="2366" w:type="dxa"/>
            <w:shd w:val="clear" w:color="auto" w:fill="CCCCFF"/>
            <w:vAlign w:val="center"/>
            <w:hideMark/>
          </w:tcPr>
          <w:p w14:paraId="3A157348" w14:textId="77777777" w:rsidR="00DD48C4" w:rsidRDefault="00DD48C4" w:rsidP="00DD48C4">
            <w:pPr>
              <w:spacing w:line="240" w:lineRule="auto"/>
              <w:jc w:val="center"/>
              <w:rPr>
                <w:rFonts w:ascii="Arial" w:hAnsi="Arial" w:cs="Arial"/>
                <w:b/>
                <w:bCs/>
              </w:rPr>
            </w:pPr>
            <w:r>
              <w:rPr>
                <w:rFonts w:ascii="Arial" w:hAnsi="Arial" w:cs="Arial"/>
                <w:b/>
                <w:bCs/>
              </w:rPr>
              <w:t xml:space="preserve">Fee Reduction per Parent/Caregiver Workshops &amp; Classes**     </w:t>
            </w:r>
          </w:p>
          <w:p w14:paraId="63F469A5" w14:textId="77777777" w:rsidR="00DD48C4" w:rsidRDefault="00DD48C4" w:rsidP="00DD48C4">
            <w:pPr>
              <w:spacing w:line="240" w:lineRule="auto"/>
              <w:jc w:val="center"/>
              <w:rPr>
                <w:rFonts w:ascii="Arial" w:hAnsi="Arial" w:cs="Arial"/>
                <w:b/>
                <w:bCs/>
              </w:rPr>
            </w:pPr>
            <w:r>
              <w:rPr>
                <w:rFonts w:ascii="Arial" w:hAnsi="Arial" w:cs="Arial"/>
                <w:b/>
                <w:bCs/>
              </w:rPr>
              <w:t xml:space="preserve"> (when specified)</w:t>
            </w:r>
          </w:p>
        </w:tc>
        <w:tc>
          <w:tcPr>
            <w:tcW w:w="2698" w:type="dxa"/>
            <w:gridSpan w:val="2"/>
            <w:shd w:val="clear" w:color="auto" w:fill="CCCCFF"/>
            <w:vAlign w:val="center"/>
            <w:hideMark/>
          </w:tcPr>
          <w:p w14:paraId="3285CCA3" w14:textId="77777777" w:rsidR="00DD48C4" w:rsidRDefault="00DD48C4" w:rsidP="00DD48C4">
            <w:pPr>
              <w:spacing w:line="240" w:lineRule="auto"/>
              <w:jc w:val="center"/>
              <w:rPr>
                <w:rFonts w:ascii="Arial" w:hAnsi="Arial" w:cs="Arial"/>
              </w:rPr>
            </w:pPr>
            <w:r>
              <w:rPr>
                <w:rFonts w:ascii="Arial" w:hAnsi="Arial" w:cs="Arial"/>
              </w:rPr>
              <w:t>~ 30%</w:t>
            </w:r>
          </w:p>
        </w:tc>
        <w:tc>
          <w:tcPr>
            <w:tcW w:w="4349" w:type="dxa"/>
            <w:gridSpan w:val="3"/>
            <w:shd w:val="clear" w:color="auto" w:fill="CCCCFF"/>
            <w:vAlign w:val="center"/>
            <w:hideMark/>
          </w:tcPr>
          <w:p w14:paraId="5208600E" w14:textId="77777777" w:rsidR="00DD48C4" w:rsidRDefault="00DD48C4" w:rsidP="00DD48C4">
            <w:pPr>
              <w:spacing w:line="240" w:lineRule="auto"/>
              <w:jc w:val="center"/>
              <w:rPr>
                <w:rFonts w:ascii="Arial" w:hAnsi="Arial" w:cs="Arial"/>
              </w:rPr>
            </w:pPr>
            <w:r>
              <w:rPr>
                <w:rFonts w:ascii="Arial" w:hAnsi="Arial" w:cs="Arial"/>
              </w:rPr>
              <w:t>~ 20%</w:t>
            </w:r>
          </w:p>
        </w:tc>
        <w:tc>
          <w:tcPr>
            <w:tcW w:w="1523" w:type="dxa"/>
            <w:shd w:val="clear" w:color="auto" w:fill="CCCCFF"/>
            <w:vAlign w:val="center"/>
          </w:tcPr>
          <w:p w14:paraId="2659E6EF" w14:textId="77777777" w:rsidR="00DD48C4" w:rsidRDefault="00DD48C4" w:rsidP="00DD48C4">
            <w:pPr>
              <w:spacing w:line="240" w:lineRule="auto"/>
              <w:jc w:val="center"/>
              <w:rPr>
                <w:rFonts w:ascii="Arial" w:hAnsi="Arial" w:cs="Arial"/>
              </w:rPr>
            </w:pPr>
            <w:r>
              <w:rPr>
                <w:rFonts w:ascii="Arial" w:hAnsi="Arial" w:cs="Arial"/>
              </w:rPr>
              <w:t>~ 10%</w:t>
            </w:r>
          </w:p>
        </w:tc>
      </w:tr>
    </w:tbl>
    <w:p w14:paraId="639FE6BE" w14:textId="50BF8A2C" w:rsidR="002B282A" w:rsidRPr="005D481B" w:rsidRDefault="00BE578D" w:rsidP="002B282A">
      <w:pPr>
        <w:spacing w:after="0"/>
        <w:rPr>
          <w:rFonts w:ascii="Arial Narrow" w:hAnsi="Arial Narrow" w:cs="Arial"/>
        </w:rPr>
      </w:pPr>
      <w:r w:rsidRPr="005D481B">
        <w:rPr>
          <w:rFonts w:ascii="Arial Narrow" w:hAnsi="Arial Narrow" w:cs="Arial"/>
        </w:rPr>
        <w:t xml:space="preserve">~ signifies </w:t>
      </w:r>
      <w:r w:rsidR="00666B68" w:rsidRPr="005D481B">
        <w:rPr>
          <w:rFonts w:ascii="Arial Narrow" w:hAnsi="Arial Narrow" w:cs="Arial"/>
        </w:rPr>
        <w:t xml:space="preserve">“about” </w:t>
      </w:r>
    </w:p>
    <w:p w14:paraId="5F24A4FB" w14:textId="77777777" w:rsidR="00666B68" w:rsidRPr="00666B68" w:rsidRDefault="00666B68" w:rsidP="002B282A">
      <w:pPr>
        <w:spacing w:after="0"/>
        <w:rPr>
          <w:rFonts w:ascii="Arial Narrow" w:hAnsi="Arial Narrow" w:cs="Arial"/>
          <w:sz w:val="8"/>
          <w:szCs w:val="8"/>
        </w:rPr>
      </w:pPr>
    </w:p>
    <w:p w14:paraId="59E41243" w14:textId="481DECBE" w:rsidR="00175F49" w:rsidRDefault="002B282A" w:rsidP="005E68EE">
      <w:pPr>
        <w:spacing w:after="0"/>
        <w:rPr>
          <w:rFonts w:ascii="Arial Narrow" w:hAnsi="Arial Narrow" w:cs="Arial"/>
        </w:rPr>
      </w:pPr>
      <w:r>
        <w:rPr>
          <w:rFonts w:ascii="Arial Narrow" w:hAnsi="Arial Narrow" w:cs="Arial"/>
        </w:rPr>
        <w:t>*</w:t>
      </w:r>
      <w:r w:rsidR="00F56E95">
        <w:rPr>
          <w:rFonts w:ascii="Arial Narrow" w:hAnsi="Arial Narrow" w:cs="Arial"/>
        </w:rPr>
        <w:t xml:space="preserve"> </w:t>
      </w:r>
      <w:r>
        <w:rPr>
          <w:rFonts w:ascii="Arial Narrow" w:hAnsi="Arial Narrow" w:cs="Arial"/>
        </w:rPr>
        <w:t xml:space="preserve">Clients </w:t>
      </w:r>
      <w:r w:rsidR="0008005A">
        <w:rPr>
          <w:rFonts w:ascii="Arial Narrow" w:hAnsi="Arial Narrow" w:cs="Arial"/>
        </w:rPr>
        <w:t>may</w:t>
      </w:r>
      <w:r>
        <w:rPr>
          <w:rFonts w:ascii="Arial Narrow" w:hAnsi="Arial Narrow" w:cs="Arial"/>
        </w:rPr>
        <w:t xml:space="preserve"> choose between </w:t>
      </w:r>
      <w:r w:rsidR="007007F5">
        <w:rPr>
          <w:rFonts w:ascii="Arial Narrow" w:hAnsi="Arial Narrow" w:cs="Arial"/>
        </w:rPr>
        <w:t>Pay Per</w:t>
      </w:r>
      <w:r>
        <w:rPr>
          <w:rFonts w:ascii="Arial Narrow" w:hAnsi="Arial Narrow" w:cs="Arial"/>
        </w:rPr>
        <w:t xml:space="preserve"> S</w:t>
      </w:r>
      <w:r w:rsidR="007577B9">
        <w:rPr>
          <w:rFonts w:ascii="Arial Narrow" w:hAnsi="Arial Narrow" w:cs="Arial"/>
        </w:rPr>
        <w:t>ession</w:t>
      </w:r>
      <w:r>
        <w:rPr>
          <w:rFonts w:ascii="Arial Narrow" w:hAnsi="Arial Narrow" w:cs="Arial"/>
        </w:rPr>
        <w:t xml:space="preserve"> </w:t>
      </w:r>
      <w:r w:rsidR="00582E58">
        <w:rPr>
          <w:rFonts w:ascii="Arial Narrow" w:hAnsi="Arial Narrow" w:cs="Arial"/>
        </w:rPr>
        <w:t>or</w:t>
      </w:r>
      <w:r w:rsidR="0021599A">
        <w:rPr>
          <w:rFonts w:ascii="Arial Narrow" w:hAnsi="Arial Narrow" w:cs="Arial"/>
        </w:rPr>
        <w:t xml:space="preserve"> </w:t>
      </w:r>
      <w:r>
        <w:rPr>
          <w:rFonts w:ascii="Arial Narrow" w:hAnsi="Arial Narrow" w:cs="Arial"/>
        </w:rPr>
        <w:t>Package Plan</w:t>
      </w:r>
      <w:r w:rsidR="0072572C">
        <w:rPr>
          <w:rFonts w:ascii="Arial Narrow" w:hAnsi="Arial Narrow" w:cs="Arial"/>
        </w:rPr>
        <w:t>s</w:t>
      </w:r>
      <w:r w:rsidR="00582E58">
        <w:rPr>
          <w:rFonts w:ascii="Arial Narrow" w:hAnsi="Arial Narrow" w:cs="Arial"/>
        </w:rPr>
        <w:t>. Both options require a minimum monthly payment</w:t>
      </w:r>
      <w:r w:rsidR="005D481B">
        <w:rPr>
          <w:rFonts w:ascii="Arial Narrow" w:hAnsi="Arial Narrow" w:cs="Arial"/>
        </w:rPr>
        <w:t xml:space="preserve"> due on the 1</w:t>
      </w:r>
      <w:r w:rsidR="005D481B" w:rsidRPr="005D481B">
        <w:rPr>
          <w:rFonts w:ascii="Arial Narrow" w:hAnsi="Arial Narrow" w:cs="Arial"/>
          <w:vertAlign w:val="superscript"/>
        </w:rPr>
        <w:t>st</w:t>
      </w:r>
      <w:r w:rsidR="005D481B">
        <w:rPr>
          <w:rFonts w:ascii="Arial Narrow" w:hAnsi="Arial Narrow" w:cs="Arial"/>
        </w:rPr>
        <w:t xml:space="preserve"> of </w:t>
      </w:r>
      <w:r w:rsidR="00F56E95">
        <w:rPr>
          <w:rFonts w:ascii="Arial Narrow" w:hAnsi="Arial Narrow" w:cs="Arial"/>
        </w:rPr>
        <w:t xml:space="preserve">  </w:t>
      </w:r>
      <w:r w:rsidR="005D481B">
        <w:rPr>
          <w:rFonts w:ascii="Arial Narrow" w:hAnsi="Arial Narrow" w:cs="Arial"/>
        </w:rPr>
        <w:t xml:space="preserve">each month. </w:t>
      </w:r>
      <w:r w:rsidR="00ED71D2">
        <w:rPr>
          <w:rFonts w:ascii="Arial Narrow" w:hAnsi="Arial Narrow" w:cs="Arial"/>
        </w:rPr>
        <w:t xml:space="preserve">See our Program Packages </w:t>
      </w:r>
      <w:r w:rsidR="002826BB">
        <w:rPr>
          <w:rFonts w:ascii="Arial Narrow" w:hAnsi="Arial Narrow" w:cs="Arial"/>
        </w:rPr>
        <w:t xml:space="preserve">for package pricing. </w:t>
      </w:r>
      <w:r w:rsidR="00446586">
        <w:rPr>
          <w:rFonts w:ascii="Arial Narrow" w:hAnsi="Arial Narrow" w:cs="Arial"/>
        </w:rPr>
        <w:t xml:space="preserve">Additional </w:t>
      </w:r>
      <w:r w:rsidR="004E2089">
        <w:rPr>
          <w:rFonts w:ascii="Arial Narrow" w:hAnsi="Arial Narrow" w:cs="Arial"/>
        </w:rPr>
        <w:t>fee discounts</w:t>
      </w:r>
      <w:r w:rsidR="00167EBF">
        <w:rPr>
          <w:rFonts w:ascii="Arial Narrow" w:hAnsi="Arial Narrow" w:cs="Arial"/>
        </w:rPr>
        <w:t xml:space="preserve"> apply </w:t>
      </w:r>
      <w:r w:rsidR="004E2089">
        <w:rPr>
          <w:rFonts w:ascii="Arial Narrow" w:hAnsi="Arial Narrow" w:cs="Arial"/>
        </w:rPr>
        <w:t xml:space="preserve">when selecting a </w:t>
      </w:r>
      <w:r w:rsidR="00167EBF">
        <w:rPr>
          <w:rFonts w:ascii="Arial Narrow" w:hAnsi="Arial Narrow" w:cs="Arial"/>
        </w:rPr>
        <w:t>Program Package</w:t>
      </w:r>
      <w:r w:rsidR="004E2089">
        <w:rPr>
          <w:rFonts w:ascii="Arial Narrow" w:hAnsi="Arial Narrow" w:cs="Arial"/>
        </w:rPr>
        <w:t xml:space="preserve">. </w:t>
      </w:r>
    </w:p>
    <w:p w14:paraId="0BAC6152" w14:textId="77777777" w:rsidR="00175F49" w:rsidRPr="0040709A" w:rsidRDefault="00175F49" w:rsidP="005E68EE">
      <w:pPr>
        <w:spacing w:after="0"/>
        <w:rPr>
          <w:rFonts w:ascii="Arial Narrow" w:hAnsi="Arial Narrow" w:cs="Arial"/>
          <w:sz w:val="8"/>
          <w:szCs w:val="8"/>
        </w:rPr>
      </w:pPr>
    </w:p>
    <w:p w14:paraId="2452C9AA" w14:textId="58D9E250" w:rsidR="00175F49" w:rsidRDefault="002B282A" w:rsidP="005E68EE">
      <w:pPr>
        <w:spacing w:after="0"/>
        <w:rPr>
          <w:rFonts w:ascii="Arial Narrow" w:hAnsi="Arial Narrow" w:cs="Arial"/>
        </w:rPr>
      </w:pPr>
      <w:r>
        <w:rPr>
          <w:rFonts w:ascii="Arial Narrow" w:hAnsi="Arial Narrow" w:cs="Arial"/>
        </w:rPr>
        <w:t>**</w:t>
      </w:r>
      <w:r w:rsidR="002B2299">
        <w:rPr>
          <w:rFonts w:ascii="Arial Narrow" w:hAnsi="Arial Narrow" w:cs="Arial"/>
        </w:rPr>
        <w:t xml:space="preserve"> </w:t>
      </w:r>
      <w:r>
        <w:rPr>
          <w:rFonts w:ascii="Arial Narrow" w:hAnsi="Arial Narrow" w:cs="Arial"/>
        </w:rPr>
        <w:t xml:space="preserve">Parent/Caregiver/Family Workshops &amp; Classes that qualify for the Reduced Fee will be specified when advertised. Workshops &amp; Classes taught by </w:t>
      </w:r>
      <w:r w:rsidR="0072572C">
        <w:rPr>
          <w:rFonts w:ascii="Arial Narrow" w:hAnsi="Arial Narrow" w:cs="Arial"/>
        </w:rPr>
        <w:t xml:space="preserve">guest </w:t>
      </w:r>
      <w:r>
        <w:rPr>
          <w:rFonts w:ascii="Arial Narrow" w:hAnsi="Arial Narrow" w:cs="Arial"/>
        </w:rPr>
        <w:t>instructors not part of BSAP or that require special equipment may not qualify for the reduced fee.</w:t>
      </w:r>
    </w:p>
    <w:p w14:paraId="3D9C72BF" w14:textId="77777777" w:rsidR="00175F49" w:rsidRPr="0040709A" w:rsidRDefault="00175F49" w:rsidP="005E68EE">
      <w:pPr>
        <w:spacing w:after="0"/>
        <w:rPr>
          <w:rFonts w:ascii="Arial Narrow" w:hAnsi="Arial Narrow" w:cs="Arial"/>
          <w:sz w:val="8"/>
          <w:szCs w:val="8"/>
        </w:rPr>
      </w:pPr>
    </w:p>
    <w:p w14:paraId="6F1DDBB7" w14:textId="77777777" w:rsidR="0040709A" w:rsidRDefault="00924B3D" w:rsidP="005E68EE">
      <w:pPr>
        <w:spacing w:after="0"/>
        <w:rPr>
          <w:rFonts w:ascii="Arial Narrow" w:hAnsi="Arial Narrow" w:cs="Arial"/>
        </w:rPr>
      </w:pPr>
      <w:r>
        <w:rPr>
          <w:rFonts w:ascii="Arial Narrow" w:hAnsi="Arial Narrow" w:cs="Arial"/>
        </w:rPr>
        <w:t xml:space="preserve">*** Individuals </w:t>
      </w:r>
      <w:r w:rsidR="0061290A">
        <w:rPr>
          <w:rFonts w:ascii="Arial Narrow" w:hAnsi="Arial Narrow" w:cs="Arial"/>
        </w:rPr>
        <w:t xml:space="preserve">above 300% FPG do not qualify for a reduction </w:t>
      </w:r>
      <w:r w:rsidR="00443BE3">
        <w:rPr>
          <w:rFonts w:ascii="Arial Narrow" w:hAnsi="Arial Narrow" w:cs="Arial"/>
        </w:rPr>
        <w:t>in</w:t>
      </w:r>
      <w:r w:rsidR="0061290A">
        <w:rPr>
          <w:rFonts w:ascii="Arial Narrow" w:hAnsi="Arial Narrow" w:cs="Arial"/>
        </w:rPr>
        <w:t xml:space="preserve"> fees</w:t>
      </w:r>
      <w:r w:rsidR="00F10C77">
        <w:rPr>
          <w:rFonts w:ascii="Arial Narrow" w:hAnsi="Arial Narrow" w:cs="Arial"/>
        </w:rPr>
        <w:t xml:space="preserve">, </w:t>
      </w:r>
      <w:r w:rsidR="0061290A">
        <w:rPr>
          <w:rFonts w:ascii="Arial Narrow" w:hAnsi="Arial Narrow" w:cs="Arial"/>
        </w:rPr>
        <w:t xml:space="preserve">however Alternative Payment </w:t>
      </w:r>
      <w:r w:rsidR="00443BE3">
        <w:rPr>
          <w:rFonts w:ascii="Arial Narrow" w:hAnsi="Arial Narrow" w:cs="Arial"/>
        </w:rPr>
        <w:t>Arrangements</w:t>
      </w:r>
      <w:r w:rsidR="0061290A">
        <w:rPr>
          <w:rFonts w:ascii="Arial Narrow" w:hAnsi="Arial Narrow" w:cs="Arial"/>
        </w:rPr>
        <w:t xml:space="preserve"> may be requested. </w:t>
      </w:r>
      <w:r w:rsidR="00F10C77">
        <w:rPr>
          <w:rFonts w:ascii="Arial Narrow" w:hAnsi="Arial Narrow" w:cs="Arial"/>
        </w:rPr>
        <w:t>The base fee per service is $80 per session unless otherwise indicated on the ser</w:t>
      </w:r>
      <w:r w:rsidR="00530BE5">
        <w:rPr>
          <w:rFonts w:ascii="Arial Narrow" w:hAnsi="Arial Narrow" w:cs="Arial"/>
        </w:rPr>
        <w:t xml:space="preserve">vice. </w:t>
      </w:r>
      <w:r w:rsidR="00C335A9">
        <w:rPr>
          <w:rFonts w:ascii="Arial Narrow" w:hAnsi="Arial Narrow" w:cs="Arial"/>
        </w:rPr>
        <w:t xml:space="preserve">Base fees for </w:t>
      </w:r>
      <w:r w:rsidR="00530BE5">
        <w:rPr>
          <w:rFonts w:ascii="Arial Narrow" w:hAnsi="Arial Narrow" w:cs="Arial"/>
        </w:rPr>
        <w:t>Workshops &amp; Classes</w:t>
      </w:r>
      <w:r w:rsidR="001C532A">
        <w:rPr>
          <w:rFonts w:ascii="Arial Narrow" w:hAnsi="Arial Narrow" w:cs="Arial"/>
        </w:rPr>
        <w:t xml:space="preserve"> vary from $1</w:t>
      </w:r>
      <w:r w:rsidR="00D50B06">
        <w:rPr>
          <w:rFonts w:ascii="Arial Narrow" w:hAnsi="Arial Narrow" w:cs="Arial"/>
        </w:rPr>
        <w:t>7</w:t>
      </w:r>
      <w:r w:rsidR="00556FD1">
        <w:rPr>
          <w:rFonts w:ascii="Arial Narrow" w:hAnsi="Arial Narrow" w:cs="Arial"/>
        </w:rPr>
        <w:t>5</w:t>
      </w:r>
      <w:r w:rsidR="001C532A">
        <w:rPr>
          <w:rFonts w:ascii="Arial Narrow" w:hAnsi="Arial Narrow" w:cs="Arial"/>
        </w:rPr>
        <w:t xml:space="preserve"> - $2</w:t>
      </w:r>
      <w:r w:rsidR="00D50B06">
        <w:rPr>
          <w:rFonts w:ascii="Arial Narrow" w:hAnsi="Arial Narrow" w:cs="Arial"/>
        </w:rPr>
        <w:t>99</w:t>
      </w:r>
      <w:r w:rsidR="001C532A">
        <w:rPr>
          <w:rFonts w:ascii="Arial Narrow" w:hAnsi="Arial Narrow" w:cs="Arial"/>
        </w:rPr>
        <w:t xml:space="preserve"> </w:t>
      </w:r>
      <w:r w:rsidR="00C335A9">
        <w:rPr>
          <w:rFonts w:ascii="Arial Narrow" w:hAnsi="Arial Narrow" w:cs="Arial"/>
        </w:rPr>
        <w:t>per individual</w:t>
      </w:r>
      <w:r w:rsidR="00C47422">
        <w:rPr>
          <w:rFonts w:ascii="Arial Narrow" w:hAnsi="Arial Narrow" w:cs="Arial"/>
        </w:rPr>
        <w:t xml:space="preserve"> depending on the duration and nature of the </w:t>
      </w:r>
      <w:r w:rsidR="007D408F">
        <w:rPr>
          <w:rFonts w:ascii="Arial Narrow" w:hAnsi="Arial Narrow" w:cs="Arial"/>
        </w:rPr>
        <w:t>workshop or class</w:t>
      </w:r>
      <w:r w:rsidR="00C14206">
        <w:rPr>
          <w:rFonts w:ascii="Arial Narrow" w:hAnsi="Arial Narrow" w:cs="Arial"/>
        </w:rPr>
        <w:t xml:space="preserve"> unless otherwise sp</w:t>
      </w:r>
      <w:r w:rsidR="00840DDF">
        <w:rPr>
          <w:rFonts w:ascii="Arial Narrow" w:hAnsi="Arial Narrow" w:cs="Arial"/>
        </w:rPr>
        <w:t>ecified</w:t>
      </w:r>
      <w:r w:rsidR="00B33B67">
        <w:rPr>
          <w:rFonts w:ascii="Arial Narrow" w:hAnsi="Arial Narrow" w:cs="Arial"/>
        </w:rPr>
        <w:t xml:space="preserve">. </w:t>
      </w:r>
    </w:p>
    <w:p w14:paraId="35D9C3E8" w14:textId="77777777" w:rsidR="0040709A" w:rsidRPr="0026551B" w:rsidRDefault="0040709A" w:rsidP="005E68EE">
      <w:pPr>
        <w:spacing w:after="0"/>
        <w:rPr>
          <w:rFonts w:ascii="Arial Narrow" w:hAnsi="Arial Narrow" w:cs="Arial"/>
          <w:sz w:val="8"/>
          <w:szCs w:val="8"/>
        </w:rPr>
      </w:pPr>
    </w:p>
    <w:p w14:paraId="7E15DEE9" w14:textId="2BD74395" w:rsidR="00885B04" w:rsidRPr="005E68EE" w:rsidRDefault="00B33B67" w:rsidP="005E68EE">
      <w:pPr>
        <w:spacing w:after="0"/>
        <w:rPr>
          <w:rFonts w:ascii="Arial Narrow" w:hAnsi="Arial Narrow" w:cs="Arial"/>
        </w:rPr>
      </w:pPr>
      <w:r>
        <w:rPr>
          <w:rFonts w:ascii="Arial Narrow" w:hAnsi="Arial Narrow" w:cs="Arial"/>
        </w:rPr>
        <w:t xml:space="preserve">All fees are subject to change at </w:t>
      </w:r>
      <w:r w:rsidR="00DD02CF">
        <w:rPr>
          <w:rFonts w:ascii="Arial Narrow" w:hAnsi="Arial Narrow" w:cs="Arial"/>
        </w:rPr>
        <w:t>any time</w:t>
      </w:r>
      <w:r w:rsidR="00F426F4">
        <w:rPr>
          <w:rFonts w:ascii="Arial Narrow" w:hAnsi="Arial Narrow" w:cs="Arial"/>
        </w:rPr>
        <w:t xml:space="preserve">. We will do our best to keep fees as low as possible </w:t>
      </w:r>
      <w:r w:rsidR="00561CF9">
        <w:rPr>
          <w:rFonts w:ascii="Arial Narrow" w:hAnsi="Arial Narrow" w:cs="Arial"/>
        </w:rPr>
        <w:t xml:space="preserve">and give </w:t>
      </w:r>
      <w:r w:rsidR="004C5227">
        <w:rPr>
          <w:rFonts w:ascii="Arial Narrow" w:hAnsi="Arial Narrow" w:cs="Arial"/>
        </w:rPr>
        <w:t>a</w:t>
      </w:r>
      <w:r w:rsidR="006C4344">
        <w:rPr>
          <w:rFonts w:ascii="Arial Narrow" w:hAnsi="Arial Narrow" w:cs="Arial"/>
        </w:rPr>
        <w:t xml:space="preserve"> minimum of</w:t>
      </w:r>
      <w:r w:rsidR="004C5227">
        <w:rPr>
          <w:rFonts w:ascii="Arial Narrow" w:hAnsi="Arial Narrow" w:cs="Arial"/>
        </w:rPr>
        <w:t xml:space="preserve"> 2 </w:t>
      </w:r>
      <w:r w:rsidR="0026551B">
        <w:rPr>
          <w:rFonts w:ascii="Arial Narrow" w:hAnsi="Arial Narrow" w:cs="Arial"/>
        </w:rPr>
        <w:t>weeks’ notice</w:t>
      </w:r>
      <w:r w:rsidR="00561CF9">
        <w:rPr>
          <w:rFonts w:ascii="Arial Narrow" w:hAnsi="Arial Narrow" w:cs="Arial"/>
        </w:rPr>
        <w:t xml:space="preserve"> of any fee changes</w:t>
      </w:r>
      <w:r w:rsidR="006C4344">
        <w:rPr>
          <w:rFonts w:ascii="Arial Narrow" w:hAnsi="Arial Narrow" w:cs="Arial"/>
        </w:rPr>
        <w:t xml:space="preserve"> via </w:t>
      </w:r>
      <w:r w:rsidR="00A474BB">
        <w:rPr>
          <w:rFonts w:ascii="Arial Narrow" w:hAnsi="Arial Narrow" w:cs="Arial"/>
        </w:rPr>
        <w:t xml:space="preserve">mail, </w:t>
      </w:r>
      <w:r w:rsidR="006C4344">
        <w:rPr>
          <w:rFonts w:ascii="Arial Narrow" w:hAnsi="Arial Narrow" w:cs="Arial"/>
        </w:rPr>
        <w:t xml:space="preserve">email, </w:t>
      </w:r>
      <w:r w:rsidR="00067CEC">
        <w:rPr>
          <w:rFonts w:ascii="Arial Narrow" w:hAnsi="Arial Narrow" w:cs="Arial"/>
        </w:rPr>
        <w:t>text, and/or phone call.</w:t>
      </w:r>
      <w:r w:rsidR="007C48EB">
        <w:rPr>
          <w:rFonts w:ascii="Arial Narrow" w:hAnsi="Arial Narrow" w:cs="Arial"/>
        </w:rPr>
        <w:t xml:space="preserve"> The Sliding Fee Schedule is updated annual</w:t>
      </w:r>
      <w:r w:rsidR="00B77F83">
        <w:rPr>
          <w:rFonts w:ascii="Arial Narrow" w:hAnsi="Arial Narrow" w:cs="Arial"/>
        </w:rPr>
        <w:t>ly</w:t>
      </w:r>
      <w:r w:rsidR="007C48EB">
        <w:rPr>
          <w:rFonts w:ascii="Arial Narrow" w:hAnsi="Arial Narrow" w:cs="Arial"/>
        </w:rPr>
        <w:t xml:space="preserve"> </w:t>
      </w:r>
      <w:r w:rsidR="00B77F83">
        <w:rPr>
          <w:rFonts w:ascii="Arial Narrow" w:hAnsi="Arial Narrow" w:cs="Arial"/>
        </w:rPr>
        <w:t>with the most recent FPG</w:t>
      </w:r>
      <w:r w:rsidR="007C63E9">
        <w:rPr>
          <w:rFonts w:ascii="Arial Narrow" w:hAnsi="Arial Narrow" w:cs="Arial"/>
        </w:rPr>
        <w:t>.</w:t>
      </w:r>
    </w:p>
    <w:sectPr w:rsidR="00885B04" w:rsidRPr="005E68EE" w:rsidSect="00DC6C08">
      <w:headerReference w:type="even" r:id="rId9"/>
      <w:headerReference w:type="default" r:id="rId10"/>
      <w:footerReference w:type="default" r:id="rId11"/>
      <w:headerReference w:type="first" r:id="rId12"/>
      <w:pgSz w:w="12240" w:h="15840"/>
      <w:pgMar w:top="363"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9CAB" w14:textId="77777777" w:rsidR="0053791F" w:rsidRDefault="0053791F" w:rsidP="002B282A">
      <w:pPr>
        <w:spacing w:after="0" w:line="240" w:lineRule="auto"/>
      </w:pPr>
      <w:r>
        <w:separator/>
      </w:r>
    </w:p>
  </w:endnote>
  <w:endnote w:type="continuationSeparator" w:id="0">
    <w:p w14:paraId="793B4BA9" w14:textId="77777777" w:rsidR="0053791F" w:rsidRDefault="0053791F" w:rsidP="002B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5944" w14:textId="1884D08C" w:rsidR="002B282A" w:rsidRPr="00C25D35" w:rsidRDefault="00AF3C4C" w:rsidP="000C2B12">
    <w:pPr>
      <w:pStyle w:val="Footer"/>
      <w:jc w:val="center"/>
      <w:rPr>
        <w:sz w:val="18"/>
        <w:szCs w:val="18"/>
      </w:rPr>
    </w:pPr>
    <w:r w:rsidRPr="00C25D35">
      <w:rPr>
        <w:sz w:val="18"/>
        <w:szCs w:val="18"/>
      </w:rPr>
      <w:t xml:space="preserve">Approved </w:t>
    </w:r>
    <w:r w:rsidR="00D05ED1" w:rsidRPr="00C25D35">
      <w:rPr>
        <w:sz w:val="18"/>
        <w:szCs w:val="18"/>
      </w:rPr>
      <w:t>by</w:t>
    </w:r>
    <w:r w:rsidR="00F56E95">
      <w:rPr>
        <w:sz w:val="18"/>
        <w:szCs w:val="18"/>
      </w:rPr>
      <w:t xml:space="preserve"> Board</w:t>
    </w:r>
    <w:r w:rsidR="00D05ED1" w:rsidRPr="00C25D35">
      <w:rPr>
        <w:sz w:val="18"/>
        <w:szCs w:val="18"/>
      </w:rPr>
      <w:t xml:space="preserve"> </w:t>
    </w:r>
    <w:r w:rsidRPr="00C25D35">
      <w:rPr>
        <w:sz w:val="18"/>
        <w:szCs w:val="18"/>
      </w:rPr>
      <w:t>06</w:t>
    </w:r>
    <w:r w:rsidR="00C25D35" w:rsidRPr="00C25D35">
      <w:rPr>
        <w:sz w:val="18"/>
        <w:szCs w:val="18"/>
      </w:rPr>
      <w:t>/</w:t>
    </w:r>
    <w:r w:rsidRPr="00C25D35">
      <w:rPr>
        <w:sz w:val="18"/>
        <w:szCs w:val="18"/>
      </w:rPr>
      <w:t>20</w:t>
    </w:r>
    <w:r w:rsidR="00672612" w:rsidRPr="00C25D35">
      <w:rPr>
        <w:sz w:val="18"/>
        <w:szCs w:val="18"/>
      </w:rPr>
      <w:tab/>
    </w:r>
    <w:r w:rsidR="00672612" w:rsidRPr="00C25D35">
      <w:rPr>
        <w:sz w:val="18"/>
        <w:szCs w:val="18"/>
      </w:rPr>
      <w:tab/>
    </w:r>
    <w:r w:rsidR="00C25D35">
      <w:rPr>
        <w:sz w:val="18"/>
        <w:szCs w:val="18"/>
      </w:rPr>
      <w:t xml:space="preserve">               </w:t>
    </w:r>
    <w:r w:rsidR="002B282A" w:rsidRPr="00C25D35">
      <w:rPr>
        <w:sz w:val="18"/>
        <w:szCs w:val="18"/>
      </w:rPr>
      <w:t>SFSIBPBSAP042020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1624" w14:textId="77777777" w:rsidR="0053791F" w:rsidRDefault="0053791F" w:rsidP="002B282A">
      <w:pPr>
        <w:spacing w:after="0" w:line="240" w:lineRule="auto"/>
      </w:pPr>
      <w:r>
        <w:separator/>
      </w:r>
    </w:p>
  </w:footnote>
  <w:footnote w:type="continuationSeparator" w:id="0">
    <w:p w14:paraId="7CD31CA7" w14:textId="77777777" w:rsidR="0053791F" w:rsidRDefault="0053791F" w:rsidP="002B2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2CF3" w14:textId="013F5879" w:rsidR="00DC6C08" w:rsidRDefault="0053791F">
    <w:pPr>
      <w:pStyle w:val="Header"/>
    </w:pPr>
    <w:r>
      <w:rPr>
        <w:noProof/>
      </w:rPr>
      <w:pict w14:anchorId="7631C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97829" o:spid="_x0000_s2050" type="#_x0000_t75" style="position:absolute;margin-left:0;margin-top:0;width:550pt;height:543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FA8B" w14:textId="6EE53588" w:rsidR="00DC6C08" w:rsidRDefault="0053791F">
    <w:pPr>
      <w:pStyle w:val="Header"/>
    </w:pPr>
    <w:r>
      <w:rPr>
        <w:noProof/>
      </w:rPr>
      <w:pict w14:anchorId="6A438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97830" o:spid="_x0000_s2051" type="#_x0000_t75" style="position:absolute;margin-left:0;margin-top:0;width:550pt;height:543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692C" w14:textId="493688F3" w:rsidR="00DC6C08" w:rsidRDefault="0053791F">
    <w:pPr>
      <w:pStyle w:val="Header"/>
    </w:pPr>
    <w:r>
      <w:rPr>
        <w:noProof/>
      </w:rPr>
      <w:pict w14:anchorId="4C30A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97828" o:spid="_x0000_s2049" type="#_x0000_t75" style="position:absolute;margin-left:0;margin-top:0;width:550pt;height:543pt;z-index:-251658240;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6F3"/>
    <w:multiLevelType w:val="hybridMultilevel"/>
    <w:tmpl w:val="AA5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h20OKrEwJGDbw+hrNnVJHnD0NLHWEV8TPsTGyDAMiyusCBhAh10fElTiKF4c6AykzADQssoHlw7Yuo1W/m3Sg==" w:salt="l+R9ue8ToSvdCHNZet9SPQ=="/>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2A"/>
    <w:rsid w:val="00067CEC"/>
    <w:rsid w:val="0008005A"/>
    <w:rsid w:val="000C2B12"/>
    <w:rsid w:val="000E3406"/>
    <w:rsid w:val="00167EBF"/>
    <w:rsid w:val="00175F49"/>
    <w:rsid w:val="001A5338"/>
    <w:rsid w:val="001C3404"/>
    <w:rsid w:val="001C532A"/>
    <w:rsid w:val="001D735E"/>
    <w:rsid w:val="001F2A93"/>
    <w:rsid w:val="0021599A"/>
    <w:rsid w:val="0026551B"/>
    <w:rsid w:val="00272FA1"/>
    <w:rsid w:val="002826BB"/>
    <w:rsid w:val="002B2299"/>
    <w:rsid w:val="002B282A"/>
    <w:rsid w:val="00300A53"/>
    <w:rsid w:val="003D7CF8"/>
    <w:rsid w:val="003E62D2"/>
    <w:rsid w:val="0040709A"/>
    <w:rsid w:val="00443BE3"/>
    <w:rsid w:val="00446586"/>
    <w:rsid w:val="004A319E"/>
    <w:rsid w:val="004C5227"/>
    <w:rsid w:val="004D211B"/>
    <w:rsid w:val="004E2089"/>
    <w:rsid w:val="004E2567"/>
    <w:rsid w:val="00530BE5"/>
    <w:rsid w:val="0053791F"/>
    <w:rsid w:val="00556FD1"/>
    <w:rsid w:val="00561CF9"/>
    <w:rsid w:val="00561D6B"/>
    <w:rsid w:val="00573D7C"/>
    <w:rsid w:val="00582E58"/>
    <w:rsid w:val="005D481B"/>
    <w:rsid w:val="005E68EE"/>
    <w:rsid w:val="00607845"/>
    <w:rsid w:val="0061290A"/>
    <w:rsid w:val="0063508E"/>
    <w:rsid w:val="00654A90"/>
    <w:rsid w:val="00666B68"/>
    <w:rsid w:val="00672612"/>
    <w:rsid w:val="006C4344"/>
    <w:rsid w:val="006E101D"/>
    <w:rsid w:val="007007F5"/>
    <w:rsid w:val="007010D4"/>
    <w:rsid w:val="0072572C"/>
    <w:rsid w:val="00731487"/>
    <w:rsid w:val="00741A13"/>
    <w:rsid w:val="007577B9"/>
    <w:rsid w:val="007C3CB1"/>
    <w:rsid w:val="007C48EB"/>
    <w:rsid w:val="007C63E9"/>
    <w:rsid w:val="007D408F"/>
    <w:rsid w:val="00822FBE"/>
    <w:rsid w:val="00831D9B"/>
    <w:rsid w:val="00840DDF"/>
    <w:rsid w:val="00885B04"/>
    <w:rsid w:val="009057E0"/>
    <w:rsid w:val="00924B3D"/>
    <w:rsid w:val="00992E36"/>
    <w:rsid w:val="00A474BB"/>
    <w:rsid w:val="00A845A6"/>
    <w:rsid w:val="00AD0902"/>
    <w:rsid w:val="00AE308C"/>
    <w:rsid w:val="00AF3C4C"/>
    <w:rsid w:val="00B33B67"/>
    <w:rsid w:val="00B52258"/>
    <w:rsid w:val="00B77F83"/>
    <w:rsid w:val="00B8344E"/>
    <w:rsid w:val="00B83A1B"/>
    <w:rsid w:val="00BB74B1"/>
    <w:rsid w:val="00BE4512"/>
    <w:rsid w:val="00BE578D"/>
    <w:rsid w:val="00BF1B06"/>
    <w:rsid w:val="00C14206"/>
    <w:rsid w:val="00C25D35"/>
    <w:rsid w:val="00C335A9"/>
    <w:rsid w:val="00C47422"/>
    <w:rsid w:val="00CA06EE"/>
    <w:rsid w:val="00CC681B"/>
    <w:rsid w:val="00D04313"/>
    <w:rsid w:val="00D05ED1"/>
    <w:rsid w:val="00D451F4"/>
    <w:rsid w:val="00D50B06"/>
    <w:rsid w:val="00D668A3"/>
    <w:rsid w:val="00DA430B"/>
    <w:rsid w:val="00DC6C08"/>
    <w:rsid w:val="00DD02CF"/>
    <w:rsid w:val="00DD48C4"/>
    <w:rsid w:val="00DF7783"/>
    <w:rsid w:val="00E42980"/>
    <w:rsid w:val="00E52772"/>
    <w:rsid w:val="00E74376"/>
    <w:rsid w:val="00ED71D2"/>
    <w:rsid w:val="00F10C77"/>
    <w:rsid w:val="00F426F4"/>
    <w:rsid w:val="00F56E95"/>
    <w:rsid w:val="00FA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90D018"/>
  <w15:chartTrackingRefBased/>
  <w15:docId w15:val="{21771FC1-03B9-4745-A106-D720A5D8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8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82A"/>
    <w:rPr>
      <w:color w:val="0563C1" w:themeColor="hyperlink"/>
      <w:u w:val="single"/>
    </w:rPr>
  </w:style>
  <w:style w:type="table" w:styleId="TableGrid">
    <w:name w:val="Table Grid"/>
    <w:basedOn w:val="TableNormal"/>
    <w:uiPriority w:val="39"/>
    <w:rsid w:val="002B28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2A"/>
  </w:style>
  <w:style w:type="paragraph" w:styleId="Footer">
    <w:name w:val="footer"/>
    <w:basedOn w:val="Normal"/>
    <w:link w:val="FooterChar"/>
    <w:uiPriority w:val="99"/>
    <w:unhideWhenUsed/>
    <w:rsid w:val="002B2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2A"/>
  </w:style>
  <w:style w:type="paragraph" w:styleId="ListParagraph">
    <w:name w:val="List Paragraph"/>
    <w:basedOn w:val="Normal"/>
    <w:uiPriority w:val="34"/>
    <w:qFormat/>
    <w:rsid w:val="00300A53"/>
    <w:pPr>
      <w:ind w:left="720"/>
      <w:contextualSpacing/>
    </w:pPr>
  </w:style>
  <w:style w:type="character" w:styleId="UnresolvedMention">
    <w:name w:val="Unresolved Mention"/>
    <w:basedOn w:val="DefaultParagraphFont"/>
    <w:uiPriority w:val="99"/>
    <w:semiHidden/>
    <w:unhideWhenUsed/>
    <w:rsid w:val="00D4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hhs.gov/poverty-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gSkyAutismProjec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421</Words>
  <Characters>2406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prevel</dc:creator>
  <cp:keywords/>
  <dc:description/>
  <cp:lastModifiedBy>monique prevel</cp:lastModifiedBy>
  <cp:revision>15</cp:revision>
  <cp:lastPrinted>2020-06-09T06:09:00Z</cp:lastPrinted>
  <dcterms:created xsi:type="dcterms:W3CDTF">2020-06-09T05:42:00Z</dcterms:created>
  <dcterms:modified xsi:type="dcterms:W3CDTF">2020-07-06T05:14:00Z</dcterms:modified>
</cp:coreProperties>
</file>